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81905" w14:textId="77777777" w:rsidR="00EB7D28" w:rsidRPr="00605576" w:rsidRDefault="00EB7D28" w:rsidP="00EB7D28">
      <w:pPr>
        <w:jc w:val="center"/>
        <w:rPr>
          <w:rFonts w:ascii="Times" w:hAnsi="Times"/>
          <w:b/>
          <w:bCs/>
          <w:caps/>
          <w:lang w:val="en-GB" w:eastAsia="tr-TR"/>
        </w:rPr>
      </w:pPr>
      <w:r w:rsidRPr="00605576">
        <w:rPr>
          <w:rFonts w:ascii="Times" w:hAnsi="Times"/>
          <w:b/>
          <w:bCs/>
          <w:caps/>
          <w:lang w:val="en-GB" w:eastAsia="tr-TR"/>
        </w:rPr>
        <w:t>The RELATIONSHIP betweeN BITCOIN, GOLD AND FOREIGN EXCHANGE RETURNS: THE CASE oF TURKEY</w:t>
      </w:r>
      <w:r>
        <w:rPr>
          <w:rStyle w:val="DipnotBavurusu"/>
          <w:rFonts w:ascii="Times" w:hAnsi="Times"/>
          <w:b/>
          <w:bCs/>
          <w:caps/>
          <w:lang w:val="en-GB" w:eastAsia="tr-TR"/>
        </w:rPr>
        <w:footnoteReference w:id="1"/>
      </w:r>
    </w:p>
    <w:p w14:paraId="7284DD68" w14:textId="77777777" w:rsidR="00EB7D28" w:rsidRPr="00605576" w:rsidRDefault="00EB7D28" w:rsidP="00EB7D28">
      <w:pPr>
        <w:suppressAutoHyphens/>
        <w:rPr>
          <w:rFonts w:ascii="Times New Roman" w:hAnsi="Times New Roman"/>
          <w:b/>
          <w:sz w:val="20"/>
          <w:szCs w:val="20"/>
          <w:lang w:val="en-GB"/>
        </w:rPr>
      </w:pPr>
    </w:p>
    <w:p w14:paraId="6E2EE414" w14:textId="77777777" w:rsidR="00EB7D28" w:rsidRDefault="00EB7D28" w:rsidP="00EB7D28">
      <w:pPr>
        <w:suppressAutoHyphens/>
        <w:jc w:val="center"/>
        <w:rPr>
          <w:rFonts w:ascii="Times New Roman" w:hAnsi="Times New Roman"/>
          <w:b/>
          <w:sz w:val="20"/>
          <w:szCs w:val="20"/>
          <w:lang w:val="tr-TR"/>
        </w:rPr>
      </w:pPr>
      <w:r>
        <w:rPr>
          <w:rFonts w:ascii="Times New Roman" w:hAnsi="Times New Roman"/>
          <w:b/>
          <w:sz w:val="20"/>
          <w:szCs w:val="20"/>
          <w:lang w:val="tr-TR"/>
        </w:rPr>
        <w:t xml:space="preserve">Dr. </w:t>
      </w:r>
      <w:r w:rsidRPr="00A479FF">
        <w:rPr>
          <w:rFonts w:ascii="Times New Roman" w:hAnsi="Times New Roman"/>
          <w:b/>
          <w:sz w:val="20"/>
          <w:szCs w:val="20"/>
          <w:lang w:val="tr-TR"/>
        </w:rPr>
        <w:t>Özge KORKMAZ</w:t>
      </w:r>
    </w:p>
    <w:p w14:paraId="17F0B281" w14:textId="77777777" w:rsidR="00EB7D28" w:rsidRDefault="00EB7D28" w:rsidP="00EB7D28">
      <w:pPr>
        <w:suppressAutoHyphens/>
        <w:jc w:val="center"/>
        <w:rPr>
          <w:rFonts w:ascii="Times New Roman" w:hAnsi="Times New Roman"/>
          <w:b/>
          <w:sz w:val="20"/>
          <w:szCs w:val="20"/>
          <w:lang w:val="tr-TR"/>
        </w:rPr>
      </w:pPr>
    </w:p>
    <w:p w14:paraId="07FCAD3F" w14:textId="77777777" w:rsidR="00EB7D28" w:rsidRDefault="00EB7D28" w:rsidP="00EB7D28">
      <w:pPr>
        <w:suppressAutoHyphens/>
        <w:jc w:val="center"/>
        <w:rPr>
          <w:rFonts w:ascii="Times" w:hAnsi="Times"/>
          <w:sz w:val="18"/>
          <w:szCs w:val="18"/>
          <w:lang w:val="tr-TR"/>
        </w:rPr>
      </w:pPr>
      <w:r>
        <w:rPr>
          <w:rFonts w:ascii="Times" w:hAnsi="Times"/>
          <w:sz w:val="18"/>
          <w:szCs w:val="18"/>
          <w:lang w:val="tr-TR"/>
        </w:rPr>
        <w:t>Bayburt University, Faculty of Economics and Administrative Sciences,</w:t>
      </w:r>
    </w:p>
    <w:p w14:paraId="038F0E13" w14:textId="77777777" w:rsidR="00EB7D28" w:rsidRDefault="00EB7D28" w:rsidP="00EB7D28">
      <w:pPr>
        <w:suppressAutoHyphens/>
        <w:jc w:val="center"/>
        <w:rPr>
          <w:rFonts w:ascii="Times" w:hAnsi="Times"/>
          <w:sz w:val="18"/>
          <w:szCs w:val="18"/>
          <w:lang w:val="tr-TR"/>
        </w:rPr>
      </w:pPr>
      <w:r>
        <w:rPr>
          <w:rFonts w:ascii="Times" w:hAnsi="Times"/>
          <w:sz w:val="18"/>
          <w:szCs w:val="18"/>
          <w:lang w:val="tr-TR"/>
        </w:rPr>
        <w:t>Department of Economics</w:t>
      </w:r>
      <w:r w:rsidRPr="00E12EF6">
        <w:rPr>
          <w:rFonts w:ascii="Times" w:hAnsi="Times"/>
          <w:sz w:val="18"/>
          <w:szCs w:val="18"/>
          <w:lang w:val="tr-TR"/>
        </w:rPr>
        <w:t>,</w:t>
      </w:r>
      <w:r w:rsidRPr="00E12EF6">
        <w:rPr>
          <w:rFonts w:ascii="Times" w:hAnsi="Times"/>
          <w:b/>
          <w:sz w:val="18"/>
          <w:szCs w:val="18"/>
          <w:lang w:val="tr-TR"/>
        </w:rPr>
        <w:t xml:space="preserve"> </w:t>
      </w:r>
      <w:r w:rsidRPr="003B72EF">
        <w:rPr>
          <w:rFonts w:ascii="Times" w:hAnsi="Times"/>
          <w:sz w:val="18"/>
          <w:szCs w:val="18"/>
          <w:lang w:val="tr-TR"/>
        </w:rPr>
        <w:t>Bayburt, Turkey,</w:t>
      </w:r>
    </w:p>
    <w:p w14:paraId="221BAD9F" w14:textId="77777777" w:rsidR="00EB7D28" w:rsidRDefault="00EB7D28" w:rsidP="00EB7D28">
      <w:pPr>
        <w:suppressAutoHyphens/>
        <w:jc w:val="center"/>
        <w:rPr>
          <w:rFonts w:ascii="Times" w:hAnsi="Times"/>
          <w:sz w:val="18"/>
          <w:szCs w:val="18"/>
          <w:lang w:val="tr-TR"/>
        </w:rPr>
      </w:pPr>
      <w:hyperlink r:id="rId8" w:history="1">
        <w:r w:rsidRPr="00E12EF6">
          <w:rPr>
            <w:rStyle w:val="Kpr"/>
            <w:rFonts w:ascii="Times" w:hAnsi="Times"/>
            <w:sz w:val="18"/>
            <w:szCs w:val="18"/>
            <w:lang w:val="tr-TR"/>
          </w:rPr>
          <w:t>ozgekorkmaz@gmail.com</w:t>
        </w:r>
      </w:hyperlink>
      <w:r w:rsidRPr="00E12EF6">
        <w:rPr>
          <w:rFonts w:ascii="Times" w:hAnsi="Times"/>
          <w:sz w:val="18"/>
          <w:szCs w:val="18"/>
          <w:lang w:val="tr-TR"/>
        </w:rPr>
        <w:t>,</w:t>
      </w:r>
    </w:p>
    <w:p w14:paraId="1AE06184" w14:textId="77777777" w:rsidR="00EB7D28" w:rsidRDefault="00EB7D28" w:rsidP="00EB7D28">
      <w:pPr>
        <w:suppressAutoHyphens/>
        <w:jc w:val="center"/>
        <w:rPr>
          <w:rFonts w:ascii="Times New Roman" w:hAnsi="Times New Roman"/>
          <w:b/>
          <w:sz w:val="20"/>
          <w:szCs w:val="20"/>
          <w:lang w:val="tr-TR"/>
        </w:rPr>
      </w:pPr>
      <w:r w:rsidRPr="00E12EF6">
        <w:rPr>
          <w:rFonts w:ascii="Times" w:hAnsi="Times"/>
          <w:sz w:val="18"/>
          <w:szCs w:val="18"/>
          <w:lang w:val="tr-TR"/>
        </w:rPr>
        <w:t>ORCID: 0000-0001-9275-1271</w:t>
      </w:r>
    </w:p>
    <w:p w14:paraId="5D69674A" w14:textId="77777777" w:rsidR="005E5C4A" w:rsidRDefault="005E5C4A" w:rsidP="00605576">
      <w:pPr>
        <w:suppressAutoHyphens/>
        <w:jc w:val="right"/>
        <w:rPr>
          <w:rFonts w:ascii="Times New Roman" w:hAnsi="Times New Roman"/>
          <w:b/>
          <w:sz w:val="20"/>
          <w:szCs w:val="20"/>
          <w:lang w:val="tr-TR"/>
        </w:rPr>
      </w:pPr>
    </w:p>
    <w:p w14:paraId="2CEEAD79" w14:textId="77777777" w:rsidR="000E7164" w:rsidRDefault="000E7164" w:rsidP="00605576">
      <w:pPr>
        <w:suppressAutoHyphens/>
        <w:jc w:val="right"/>
        <w:rPr>
          <w:rFonts w:ascii="Times New Roman" w:hAnsi="Times New Roman"/>
          <w:b/>
          <w:sz w:val="20"/>
          <w:szCs w:val="20"/>
          <w:lang w:val="tr-TR"/>
        </w:rPr>
      </w:pPr>
    </w:p>
    <w:p w14:paraId="5B81B360" w14:textId="77777777" w:rsidR="000E7164" w:rsidRDefault="000E7164" w:rsidP="00605576">
      <w:pPr>
        <w:suppressAutoHyphens/>
        <w:jc w:val="right"/>
        <w:rPr>
          <w:rFonts w:ascii="Times New Roman" w:hAnsi="Times New Roman"/>
          <w:b/>
          <w:sz w:val="20"/>
          <w:szCs w:val="20"/>
          <w:lang w:val="tr-TR"/>
        </w:rPr>
      </w:pPr>
    </w:p>
    <w:p w14:paraId="19CB6177" w14:textId="77777777" w:rsidR="000E7164" w:rsidRDefault="000E7164" w:rsidP="00605576">
      <w:pPr>
        <w:suppressAutoHyphens/>
        <w:jc w:val="right"/>
        <w:rPr>
          <w:rFonts w:ascii="Times New Roman" w:hAnsi="Times New Roman"/>
          <w:b/>
          <w:sz w:val="20"/>
          <w:szCs w:val="20"/>
          <w:lang w:val="tr-TR"/>
        </w:rPr>
      </w:pPr>
    </w:p>
    <w:p w14:paraId="2A66C1D0" w14:textId="77777777" w:rsidR="000E7164" w:rsidRPr="00605576" w:rsidRDefault="000E7164" w:rsidP="00605576">
      <w:pPr>
        <w:suppressAutoHyphens/>
        <w:jc w:val="right"/>
        <w:rPr>
          <w:rFonts w:ascii="Times New Roman" w:hAnsi="Times New Roman"/>
          <w:b/>
          <w:sz w:val="20"/>
          <w:szCs w:val="20"/>
          <w:lang w:val="en-GB"/>
        </w:rPr>
      </w:pPr>
    </w:p>
    <w:p w14:paraId="3F913741" w14:textId="77777777" w:rsidR="00A50BB9" w:rsidRPr="00605576" w:rsidRDefault="00A50BB9" w:rsidP="00605576">
      <w:pPr>
        <w:rPr>
          <w:rFonts w:ascii="Times" w:hAnsi="Times"/>
          <w:b/>
          <w:sz w:val="22"/>
          <w:lang w:val="en-GB"/>
        </w:rPr>
      </w:pPr>
    </w:p>
    <w:p w14:paraId="41019779" w14:textId="77777777" w:rsidR="00A50BB9" w:rsidRPr="00605576" w:rsidRDefault="00A50BB9" w:rsidP="00605576">
      <w:pPr>
        <w:jc w:val="center"/>
        <w:rPr>
          <w:rFonts w:ascii="Times" w:hAnsi="Times"/>
          <w:b/>
          <w:sz w:val="22"/>
          <w:lang w:val="en-GB"/>
        </w:rPr>
      </w:pPr>
      <w:r w:rsidRPr="00605576">
        <w:rPr>
          <w:rFonts w:ascii="Times" w:hAnsi="Times"/>
          <w:b/>
          <w:sz w:val="22"/>
          <w:lang w:val="en-GB"/>
        </w:rPr>
        <w:t>ABSTRACT</w:t>
      </w:r>
    </w:p>
    <w:p w14:paraId="751CD525" w14:textId="77777777" w:rsidR="00A50BB9" w:rsidRPr="00605576" w:rsidRDefault="00A50BB9" w:rsidP="00605576">
      <w:pPr>
        <w:jc w:val="center"/>
        <w:rPr>
          <w:rFonts w:ascii="Times" w:hAnsi="Times"/>
          <w:sz w:val="22"/>
          <w:lang w:val="en-GB"/>
        </w:rPr>
      </w:pPr>
    </w:p>
    <w:p w14:paraId="6E29E4A0" w14:textId="1460F243" w:rsidR="00A50BB9" w:rsidRPr="00605576" w:rsidRDefault="00A50BB9" w:rsidP="00605576">
      <w:pPr>
        <w:ind w:firstLine="708"/>
        <w:jc w:val="both"/>
        <w:rPr>
          <w:rFonts w:ascii="Times" w:hAnsi="Times"/>
          <w:sz w:val="22"/>
          <w:lang w:val="en-GB"/>
        </w:rPr>
      </w:pPr>
      <w:r w:rsidRPr="00605576">
        <w:rPr>
          <w:rFonts w:ascii="Times" w:hAnsi="Times"/>
          <w:sz w:val="22"/>
          <w:lang w:val="en-GB"/>
        </w:rPr>
        <w:t xml:space="preserve">This study </w:t>
      </w:r>
      <w:r w:rsidR="0069010A" w:rsidRPr="00605576">
        <w:rPr>
          <w:rFonts w:ascii="Times" w:hAnsi="Times"/>
          <w:sz w:val="22"/>
          <w:lang w:val="en-GB"/>
        </w:rPr>
        <w:t>focus</w:t>
      </w:r>
      <w:r w:rsidR="0069010A">
        <w:rPr>
          <w:rFonts w:ascii="Times" w:hAnsi="Times"/>
          <w:sz w:val="22"/>
          <w:lang w:val="en-GB"/>
        </w:rPr>
        <w:t>es</w:t>
      </w:r>
      <w:r w:rsidRPr="00605576">
        <w:rPr>
          <w:rFonts w:ascii="Times" w:hAnsi="Times"/>
          <w:sz w:val="22"/>
          <w:lang w:val="en-GB"/>
        </w:rPr>
        <w:t xml:space="preserve"> on </w:t>
      </w:r>
      <w:r w:rsidR="00C5378B">
        <w:rPr>
          <w:rFonts w:ascii="Times" w:hAnsi="Times"/>
          <w:sz w:val="22"/>
          <w:lang w:val="en-GB"/>
        </w:rPr>
        <w:t>the d</w:t>
      </w:r>
      <w:r w:rsidRPr="00605576">
        <w:rPr>
          <w:rFonts w:ascii="Times" w:hAnsi="Times"/>
          <w:sz w:val="22"/>
          <w:lang w:val="en-GB"/>
        </w:rPr>
        <w:t xml:space="preserve">ollar, </w:t>
      </w:r>
      <w:r w:rsidR="00C5378B">
        <w:rPr>
          <w:rFonts w:ascii="Times" w:hAnsi="Times"/>
          <w:sz w:val="22"/>
          <w:lang w:val="en-GB"/>
        </w:rPr>
        <w:t>e</w:t>
      </w:r>
      <w:r w:rsidR="00C5378B" w:rsidRPr="00605576">
        <w:rPr>
          <w:rFonts w:ascii="Times" w:hAnsi="Times"/>
          <w:sz w:val="22"/>
          <w:lang w:val="en-GB"/>
        </w:rPr>
        <w:t>uro</w:t>
      </w:r>
      <w:r w:rsidRPr="00605576">
        <w:rPr>
          <w:rFonts w:ascii="Times" w:hAnsi="Times"/>
          <w:sz w:val="22"/>
          <w:lang w:val="en-GB"/>
        </w:rPr>
        <w:t xml:space="preserve">, </w:t>
      </w:r>
      <w:r w:rsidR="00C5378B">
        <w:rPr>
          <w:rFonts w:ascii="Times" w:hAnsi="Times"/>
          <w:sz w:val="22"/>
          <w:lang w:val="en-GB"/>
        </w:rPr>
        <w:t>g</w:t>
      </w:r>
      <w:r w:rsidR="00C5378B" w:rsidRPr="00605576">
        <w:rPr>
          <w:rFonts w:ascii="Times" w:hAnsi="Times"/>
          <w:sz w:val="22"/>
          <w:lang w:val="en-GB"/>
        </w:rPr>
        <w:t>old</w:t>
      </w:r>
      <w:r w:rsidRPr="00605576">
        <w:rPr>
          <w:rFonts w:ascii="Times" w:hAnsi="Times"/>
          <w:sz w:val="22"/>
          <w:lang w:val="en-GB"/>
        </w:rPr>
        <w:t xml:space="preserve">, </w:t>
      </w:r>
      <w:r w:rsidR="00C5378B">
        <w:rPr>
          <w:rFonts w:ascii="Times" w:hAnsi="Times"/>
          <w:sz w:val="22"/>
          <w:lang w:val="en-GB"/>
        </w:rPr>
        <w:t>b</w:t>
      </w:r>
      <w:r w:rsidR="00C5378B" w:rsidRPr="00605576">
        <w:rPr>
          <w:rFonts w:ascii="Times" w:hAnsi="Times"/>
          <w:sz w:val="22"/>
          <w:lang w:val="en-GB"/>
        </w:rPr>
        <w:t xml:space="preserve">itcoin </w:t>
      </w:r>
      <w:r w:rsidRPr="00605576">
        <w:rPr>
          <w:rFonts w:ascii="Times" w:hAnsi="Times"/>
          <w:sz w:val="22"/>
          <w:lang w:val="en-GB"/>
        </w:rPr>
        <w:t xml:space="preserve">and the impact </w:t>
      </w:r>
      <w:r w:rsidR="0068740C" w:rsidRPr="00605576">
        <w:rPr>
          <w:rFonts w:ascii="Times" w:hAnsi="Times"/>
          <w:sz w:val="22"/>
          <w:lang w:val="en-GB"/>
        </w:rPr>
        <w:t xml:space="preserve">of bubbles in financial investment instruments </w:t>
      </w:r>
      <w:r w:rsidRPr="00605576">
        <w:rPr>
          <w:rFonts w:ascii="Times" w:hAnsi="Times"/>
          <w:sz w:val="22"/>
          <w:lang w:val="en-GB"/>
        </w:rPr>
        <w:t xml:space="preserve">on </w:t>
      </w:r>
      <w:r w:rsidR="00C5378B" w:rsidRPr="007F2338">
        <w:rPr>
          <w:rFonts w:ascii="Times" w:hAnsi="Times"/>
          <w:sz w:val="22"/>
          <w:lang w:val="en-GB"/>
        </w:rPr>
        <w:t>b</w:t>
      </w:r>
      <w:r w:rsidRPr="00605576">
        <w:rPr>
          <w:rFonts w:ascii="Times" w:hAnsi="Times"/>
          <w:sz w:val="22"/>
          <w:lang w:val="en-GB"/>
        </w:rPr>
        <w:t>itcoin</w:t>
      </w:r>
      <w:r w:rsidR="0068740C" w:rsidRPr="00605576">
        <w:rPr>
          <w:rFonts w:ascii="Times" w:hAnsi="Times"/>
          <w:sz w:val="22"/>
          <w:lang w:val="en-GB"/>
        </w:rPr>
        <w:t xml:space="preserve"> returns</w:t>
      </w:r>
      <w:r w:rsidRPr="00605576">
        <w:rPr>
          <w:rFonts w:ascii="Times" w:hAnsi="Times"/>
          <w:sz w:val="22"/>
          <w:lang w:val="en-GB"/>
        </w:rPr>
        <w:t xml:space="preserve"> </w:t>
      </w:r>
      <w:r w:rsidR="0068740C" w:rsidRPr="00605576">
        <w:rPr>
          <w:rFonts w:ascii="Times" w:hAnsi="Times"/>
          <w:sz w:val="22"/>
          <w:lang w:val="en-GB"/>
        </w:rPr>
        <w:t>in the context of Turkey</w:t>
      </w:r>
      <w:r w:rsidRPr="00605576">
        <w:rPr>
          <w:rFonts w:ascii="Times" w:hAnsi="Times"/>
          <w:sz w:val="22"/>
          <w:lang w:val="en-GB"/>
        </w:rPr>
        <w:t xml:space="preserve">. The causal relationships (using the Toda-Yamamato causality test) between the returns of these financial instruments </w:t>
      </w:r>
      <w:r w:rsidR="00C5378B">
        <w:rPr>
          <w:rFonts w:ascii="Times" w:hAnsi="Times"/>
          <w:sz w:val="22"/>
          <w:lang w:val="en-GB"/>
        </w:rPr>
        <w:t>were</w:t>
      </w:r>
      <w:r w:rsidR="00C5378B" w:rsidRPr="00605576">
        <w:rPr>
          <w:rFonts w:ascii="Times" w:hAnsi="Times"/>
          <w:sz w:val="22"/>
          <w:lang w:val="en-GB"/>
        </w:rPr>
        <w:t xml:space="preserve"> </w:t>
      </w:r>
      <w:r w:rsidRPr="00605576">
        <w:rPr>
          <w:rFonts w:ascii="Times" w:hAnsi="Times"/>
          <w:sz w:val="22"/>
          <w:lang w:val="en-GB"/>
        </w:rPr>
        <w:t xml:space="preserve">also determined. </w:t>
      </w:r>
      <w:r w:rsidR="0068740C">
        <w:rPr>
          <w:rFonts w:ascii="Times" w:hAnsi="Times"/>
          <w:sz w:val="22"/>
          <w:lang w:val="en-GB"/>
        </w:rPr>
        <w:t>In</w:t>
      </w:r>
      <w:r w:rsidR="0068740C" w:rsidRPr="00605576">
        <w:rPr>
          <w:rFonts w:ascii="Times" w:hAnsi="Times"/>
          <w:sz w:val="22"/>
          <w:lang w:val="en-GB"/>
        </w:rPr>
        <w:t xml:space="preserve"> </w:t>
      </w:r>
      <w:r w:rsidR="0068740C" w:rsidRPr="007F2338">
        <w:rPr>
          <w:rFonts w:ascii="Times" w:hAnsi="Times"/>
          <w:sz w:val="22"/>
          <w:lang w:val="en-GB"/>
        </w:rPr>
        <w:t>performing</w:t>
      </w:r>
      <w:r w:rsidR="0068740C" w:rsidRPr="00605576">
        <w:rPr>
          <w:rFonts w:ascii="Times" w:hAnsi="Times"/>
          <w:sz w:val="22"/>
          <w:lang w:val="en-GB"/>
        </w:rPr>
        <w:t xml:space="preserve"> </w:t>
      </w:r>
      <w:r w:rsidRPr="00605576">
        <w:rPr>
          <w:rFonts w:ascii="Times" w:hAnsi="Times"/>
          <w:sz w:val="22"/>
          <w:lang w:val="en-GB"/>
        </w:rPr>
        <w:t>this assessment,</w:t>
      </w:r>
      <w:r w:rsidR="0068740C" w:rsidRPr="007F2338">
        <w:rPr>
          <w:rFonts w:ascii="Times" w:hAnsi="Times"/>
          <w:sz w:val="22"/>
          <w:lang w:val="en-GB"/>
        </w:rPr>
        <w:t xml:space="preserve"> the</w:t>
      </w:r>
      <w:r w:rsidRPr="00605576">
        <w:rPr>
          <w:rFonts w:ascii="Times" w:hAnsi="Times"/>
          <w:sz w:val="22"/>
          <w:lang w:val="en-GB"/>
        </w:rPr>
        <w:t xml:space="preserve"> </w:t>
      </w:r>
      <w:r w:rsidR="00C5378B" w:rsidRPr="007F2338">
        <w:rPr>
          <w:rFonts w:ascii="Times" w:hAnsi="Times"/>
          <w:sz w:val="22"/>
          <w:lang w:val="en-GB"/>
        </w:rPr>
        <w:t>s</w:t>
      </w:r>
      <w:r w:rsidR="00C5378B" w:rsidRPr="00605576">
        <w:rPr>
          <w:rFonts w:ascii="Times" w:hAnsi="Times"/>
          <w:sz w:val="22"/>
          <w:lang w:val="en-GB"/>
        </w:rPr>
        <w:t>up</w:t>
      </w:r>
      <w:r w:rsidR="00C5378B" w:rsidRPr="007F2338">
        <w:rPr>
          <w:rFonts w:ascii="Times" w:hAnsi="Times"/>
          <w:sz w:val="22"/>
          <w:lang w:val="en-GB"/>
        </w:rPr>
        <w:t xml:space="preserve"> a</w:t>
      </w:r>
      <w:r w:rsidRPr="00605576">
        <w:rPr>
          <w:rFonts w:ascii="Times" w:hAnsi="Times"/>
          <w:sz w:val="22"/>
          <w:lang w:val="en-GB"/>
        </w:rPr>
        <w:t xml:space="preserve">ugmented Dickey-Fuller (SADF) and </w:t>
      </w:r>
      <w:r w:rsidR="00C5378B" w:rsidRPr="007F2338">
        <w:rPr>
          <w:rFonts w:ascii="Times" w:hAnsi="Times"/>
          <w:sz w:val="22"/>
          <w:lang w:val="en-GB"/>
        </w:rPr>
        <w:t>g</w:t>
      </w:r>
      <w:r w:rsidRPr="00605576">
        <w:rPr>
          <w:rFonts w:ascii="Times" w:hAnsi="Times"/>
          <w:sz w:val="22"/>
          <w:lang w:val="en-GB"/>
        </w:rPr>
        <w:t>enerali</w:t>
      </w:r>
      <w:r w:rsidR="00C5378B" w:rsidRPr="007F2338">
        <w:rPr>
          <w:rFonts w:ascii="Times" w:hAnsi="Times"/>
          <w:sz w:val="22"/>
          <w:lang w:val="en-GB"/>
        </w:rPr>
        <w:t>s</w:t>
      </w:r>
      <w:r w:rsidRPr="00605576">
        <w:rPr>
          <w:rFonts w:ascii="Times" w:hAnsi="Times"/>
          <w:sz w:val="22"/>
          <w:lang w:val="en-GB"/>
        </w:rPr>
        <w:t xml:space="preserve">ed </w:t>
      </w:r>
      <w:r w:rsidR="00C5378B" w:rsidRPr="00605576">
        <w:rPr>
          <w:rFonts w:ascii="Times" w:hAnsi="Times"/>
          <w:sz w:val="22"/>
          <w:lang w:val="en-GB"/>
        </w:rPr>
        <w:t>SADF</w:t>
      </w:r>
      <w:r w:rsidRPr="00605576">
        <w:rPr>
          <w:rFonts w:ascii="Times" w:hAnsi="Times"/>
          <w:sz w:val="22"/>
          <w:lang w:val="en-GB"/>
        </w:rPr>
        <w:t xml:space="preserve"> (GSADF) tests were employed to determine</w:t>
      </w:r>
      <w:r w:rsidR="0025494C">
        <w:rPr>
          <w:rFonts w:ascii="Times" w:hAnsi="Times"/>
          <w:sz w:val="22"/>
          <w:lang w:val="en-GB"/>
        </w:rPr>
        <w:t xml:space="preserve"> the existence of</w:t>
      </w:r>
      <w:r w:rsidRPr="00605576">
        <w:rPr>
          <w:rFonts w:ascii="Times" w:hAnsi="Times"/>
          <w:sz w:val="22"/>
          <w:lang w:val="en-GB"/>
        </w:rPr>
        <w:t xml:space="preserve"> bubbles based on the period </w:t>
      </w:r>
      <w:r w:rsidR="00C5378B">
        <w:rPr>
          <w:rFonts w:ascii="Times" w:hAnsi="Times"/>
          <w:sz w:val="22"/>
          <w:lang w:val="en-GB"/>
        </w:rPr>
        <w:t xml:space="preserve">from </w:t>
      </w:r>
      <w:r w:rsidR="0025494C">
        <w:rPr>
          <w:rFonts w:ascii="Times" w:hAnsi="Times"/>
          <w:sz w:val="22"/>
          <w:lang w:val="en-GB"/>
        </w:rPr>
        <w:t xml:space="preserve">1 </w:t>
      </w:r>
      <w:r w:rsidR="00C5378B">
        <w:rPr>
          <w:rFonts w:ascii="Times" w:hAnsi="Times"/>
          <w:sz w:val="22"/>
          <w:lang w:val="en-GB"/>
        </w:rPr>
        <w:t xml:space="preserve">August 2018 to </w:t>
      </w:r>
      <w:r w:rsidR="0025494C">
        <w:rPr>
          <w:rFonts w:ascii="Times" w:hAnsi="Times"/>
          <w:sz w:val="22"/>
          <w:lang w:val="en-GB"/>
        </w:rPr>
        <w:t xml:space="preserve">23 </w:t>
      </w:r>
      <w:r w:rsidR="001F3549">
        <w:rPr>
          <w:rFonts w:ascii="Times" w:hAnsi="Times"/>
          <w:sz w:val="22"/>
          <w:lang w:val="en-GB"/>
        </w:rPr>
        <w:t xml:space="preserve">March </w:t>
      </w:r>
      <w:r w:rsidRPr="00605576">
        <w:rPr>
          <w:rFonts w:ascii="Times" w:hAnsi="Times"/>
          <w:sz w:val="22"/>
          <w:lang w:val="en-GB"/>
        </w:rPr>
        <w:t xml:space="preserve">2018. The volatility of </w:t>
      </w:r>
      <w:r w:rsidR="001F3549">
        <w:rPr>
          <w:rFonts w:ascii="Times" w:hAnsi="Times"/>
          <w:sz w:val="22"/>
          <w:lang w:val="en-GB"/>
        </w:rPr>
        <w:t>b</w:t>
      </w:r>
      <w:r w:rsidRPr="00605576">
        <w:rPr>
          <w:rFonts w:ascii="Times" w:hAnsi="Times"/>
          <w:sz w:val="22"/>
          <w:lang w:val="en-GB"/>
        </w:rPr>
        <w:t xml:space="preserve">itcoin was tested by autoregressive conditional variant models. As </w:t>
      </w:r>
      <w:r w:rsidR="001F3549">
        <w:rPr>
          <w:rFonts w:ascii="Times" w:hAnsi="Times"/>
          <w:sz w:val="22"/>
          <w:lang w:val="en-GB"/>
        </w:rPr>
        <w:t>a</w:t>
      </w:r>
      <w:r w:rsidR="001F3549" w:rsidRPr="00605576">
        <w:rPr>
          <w:rFonts w:ascii="Times" w:hAnsi="Times"/>
          <w:sz w:val="22"/>
          <w:lang w:val="en-GB"/>
        </w:rPr>
        <w:t xml:space="preserve"> </w:t>
      </w:r>
      <w:r w:rsidRPr="00605576">
        <w:rPr>
          <w:rFonts w:ascii="Times" w:hAnsi="Times"/>
          <w:sz w:val="22"/>
          <w:lang w:val="en-GB"/>
        </w:rPr>
        <w:t xml:space="preserve">result, </w:t>
      </w:r>
      <w:r w:rsidR="001F3549">
        <w:rPr>
          <w:rFonts w:ascii="Times" w:hAnsi="Times"/>
          <w:sz w:val="22"/>
          <w:lang w:val="en-GB"/>
        </w:rPr>
        <w:t xml:space="preserve">it was shown that </w:t>
      </w:r>
      <w:r w:rsidRPr="00605576">
        <w:rPr>
          <w:rFonts w:ascii="Times" w:hAnsi="Times"/>
          <w:sz w:val="22"/>
          <w:lang w:val="en-GB"/>
        </w:rPr>
        <w:t xml:space="preserve">the observed bubbles in </w:t>
      </w:r>
      <w:r w:rsidR="001F3549" w:rsidRPr="007F2338">
        <w:rPr>
          <w:rFonts w:ascii="Times" w:hAnsi="Times"/>
          <w:sz w:val="22"/>
          <w:lang w:val="en-GB"/>
        </w:rPr>
        <w:t>gold</w:t>
      </w:r>
      <w:r w:rsidR="008E1781">
        <w:rPr>
          <w:rFonts w:ascii="Times" w:hAnsi="Times"/>
          <w:sz w:val="22"/>
          <w:lang w:val="en-GB"/>
        </w:rPr>
        <w:t>’s</w:t>
      </w:r>
      <w:r w:rsidRPr="00605576">
        <w:rPr>
          <w:rFonts w:ascii="Times" w:hAnsi="Times"/>
          <w:sz w:val="22"/>
          <w:lang w:val="en-GB"/>
        </w:rPr>
        <w:t xml:space="preserve">, </w:t>
      </w:r>
      <w:r w:rsidR="008E1781">
        <w:rPr>
          <w:rFonts w:ascii="Times" w:hAnsi="Times"/>
          <w:sz w:val="22"/>
          <w:lang w:val="en-GB"/>
        </w:rPr>
        <w:t xml:space="preserve">the </w:t>
      </w:r>
      <w:r w:rsidR="001F3549" w:rsidRPr="007F2338">
        <w:rPr>
          <w:rFonts w:ascii="Times" w:hAnsi="Times"/>
          <w:sz w:val="22"/>
          <w:lang w:val="en-GB"/>
        </w:rPr>
        <w:t>euro</w:t>
      </w:r>
      <w:r w:rsidR="008E1781">
        <w:rPr>
          <w:rFonts w:ascii="Times" w:hAnsi="Times"/>
          <w:sz w:val="22"/>
          <w:lang w:val="en-GB"/>
        </w:rPr>
        <w:t>’s</w:t>
      </w:r>
      <w:r w:rsidR="001F3549" w:rsidRPr="00605576">
        <w:rPr>
          <w:rFonts w:ascii="Times" w:hAnsi="Times"/>
          <w:sz w:val="22"/>
          <w:lang w:val="en-GB"/>
        </w:rPr>
        <w:t xml:space="preserve"> </w:t>
      </w:r>
      <w:r w:rsidRPr="00605576">
        <w:rPr>
          <w:rFonts w:ascii="Times" w:hAnsi="Times"/>
          <w:sz w:val="22"/>
          <w:lang w:val="en-GB"/>
        </w:rPr>
        <w:t>and</w:t>
      </w:r>
      <w:r w:rsidR="001F3549" w:rsidRPr="007F2338">
        <w:rPr>
          <w:rFonts w:ascii="Times" w:hAnsi="Times"/>
          <w:sz w:val="22"/>
          <w:lang w:val="en-GB"/>
        </w:rPr>
        <w:t xml:space="preserve"> </w:t>
      </w:r>
      <w:r w:rsidR="008E1781">
        <w:rPr>
          <w:rFonts w:ascii="Times" w:hAnsi="Times"/>
          <w:sz w:val="22"/>
          <w:lang w:val="en-GB"/>
        </w:rPr>
        <w:t xml:space="preserve">the </w:t>
      </w:r>
      <w:r w:rsidR="001F3549" w:rsidRPr="007F2338">
        <w:rPr>
          <w:rFonts w:ascii="Times" w:hAnsi="Times"/>
          <w:sz w:val="22"/>
          <w:lang w:val="en-GB"/>
        </w:rPr>
        <w:t>d</w:t>
      </w:r>
      <w:r w:rsidRPr="00605576">
        <w:rPr>
          <w:rFonts w:ascii="Times" w:hAnsi="Times"/>
          <w:sz w:val="22"/>
          <w:lang w:val="en-GB"/>
        </w:rPr>
        <w:t>ollar</w:t>
      </w:r>
      <w:r w:rsidR="008E1781">
        <w:rPr>
          <w:rFonts w:ascii="Times" w:hAnsi="Times"/>
          <w:sz w:val="22"/>
          <w:lang w:val="en-GB"/>
        </w:rPr>
        <w:t>’s</w:t>
      </w:r>
      <w:r w:rsidRPr="00605576">
        <w:rPr>
          <w:rFonts w:ascii="Times" w:hAnsi="Times"/>
          <w:sz w:val="22"/>
          <w:lang w:val="en-GB"/>
        </w:rPr>
        <w:t xml:space="preserve"> returns reduce</w:t>
      </w:r>
      <w:r w:rsidR="001F3549">
        <w:rPr>
          <w:rFonts w:ascii="Times" w:hAnsi="Times"/>
          <w:sz w:val="22"/>
          <w:lang w:val="en-GB"/>
        </w:rPr>
        <w:t>d</w:t>
      </w:r>
      <w:r w:rsidRPr="00605576">
        <w:rPr>
          <w:rFonts w:ascii="Times" w:hAnsi="Times"/>
          <w:sz w:val="22"/>
          <w:lang w:val="en-GB"/>
        </w:rPr>
        <w:t xml:space="preserve"> the volatility of </w:t>
      </w:r>
      <w:r w:rsidR="001F3549">
        <w:rPr>
          <w:rFonts w:ascii="Times" w:hAnsi="Times"/>
          <w:sz w:val="22"/>
          <w:lang w:val="en-GB"/>
        </w:rPr>
        <w:t>b</w:t>
      </w:r>
      <w:r w:rsidRPr="00605576">
        <w:rPr>
          <w:rFonts w:ascii="Times" w:hAnsi="Times"/>
          <w:sz w:val="22"/>
          <w:lang w:val="en-GB"/>
        </w:rPr>
        <w:t>itcoin’</w:t>
      </w:r>
      <w:r w:rsidR="001F3549">
        <w:rPr>
          <w:rFonts w:ascii="Times" w:hAnsi="Times"/>
          <w:sz w:val="22"/>
          <w:lang w:val="en-GB"/>
        </w:rPr>
        <w:t>s</w:t>
      </w:r>
      <w:r w:rsidRPr="00605576">
        <w:rPr>
          <w:rFonts w:ascii="Times" w:hAnsi="Times"/>
          <w:sz w:val="22"/>
          <w:lang w:val="en-GB"/>
        </w:rPr>
        <w:t xml:space="preserve"> returns. Then,</w:t>
      </w:r>
      <w:r w:rsidR="008E1781">
        <w:rPr>
          <w:rFonts w:ascii="Times" w:hAnsi="Times"/>
          <w:sz w:val="22"/>
          <w:lang w:val="en-GB"/>
        </w:rPr>
        <w:t xml:space="preserve"> it was shown that</w:t>
      </w:r>
      <w:r w:rsidRPr="00605576">
        <w:rPr>
          <w:rFonts w:ascii="Times" w:hAnsi="Times"/>
          <w:sz w:val="22"/>
          <w:lang w:val="en-GB"/>
        </w:rPr>
        <w:t xml:space="preserve"> the </w:t>
      </w:r>
      <w:r w:rsidR="001F3549">
        <w:rPr>
          <w:rFonts w:ascii="Times" w:hAnsi="Times"/>
          <w:sz w:val="22"/>
          <w:lang w:val="en-GB"/>
        </w:rPr>
        <w:t>d</w:t>
      </w:r>
      <w:r w:rsidRPr="00605576">
        <w:rPr>
          <w:rFonts w:ascii="Times" w:hAnsi="Times"/>
          <w:sz w:val="22"/>
          <w:lang w:val="en-GB"/>
        </w:rPr>
        <w:t>ollar</w:t>
      </w:r>
      <w:r w:rsidR="008E1781">
        <w:rPr>
          <w:rFonts w:ascii="Times" w:hAnsi="Times"/>
          <w:sz w:val="22"/>
          <w:lang w:val="en-GB"/>
        </w:rPr>
        <w:t>’s</w:t>
      </w:r>
      <w:r w:rsidRPr="00605576">
        <w:rPr>
          <w:rFonts w:ascii="Times" w:hAnsi="Times"/>
          <w:sz w:val="22"/>
          <w:lang w:val="en-GB"/>
        </w:rPr>
        <w:t xml:space="preserve">, </w:t>
      </w:r>
      <w:r w:rsidR="008E1781">
        <w:rPr>
          <w:rFonts w:ascii="Times" w:hAnsi="Times"/>
          <w:sz w:val="22"/>
          <w:lang w:val="en-GB"/>
        </w:rPr>
        <w:t xml:space="preserve">the </w:t>
      </w:r>
      <w:r w:rsidR="001F3549">
        <w:rPr>
          <w:rFonts w:ascii="Times" w:hAnsi="Times"/>
          <w:sz w:val="22"/>
          <w:lang w:val="en-GB"/>
        </w:rPr>
        <w:t>e</w:t>
      </w:r>
      <w:r w:rsidR="001F3549" w:rsidRPr="00605576">
        <w:rPr>
          <w:rFonts w:ascii="Times" w:hAnsi="Times"/>
          <w:sz w:val="22"/>
          <w:lang w:val="en-GB"/>
        </w:rPr>
        <w:t>uro</w:t>
      </w:r>
      <w:r w:rsidR="008E1781">
        <w:rPr>
          <w:rFonts w:ascii="Times" w:hAnsi="Times"/>
          <w:sz w:val="22"/>
          <w:lang w:val="en-GB"/>
        </w:rPr>
        <w:t>’s</w:t>
      </w:r>
      <w:r w:rsidR="001F3549" w:rsidRPr="00605576">
        <w:rPr>
          <w:rFonts w:ascii="Times" w:hAnsi="Times"/>
          <w:sz w:val="22"/>
          <w:lang w:val="en-GB"/>
        </w:rPr>
        <w:t xml:space="preserve"> </w:t>
      </w:r>
      <w:r w:rsidRPr="00605576">
        <w:rPr>
          <w:rFonts w:ascii="Times" w:hAnsi="Times"/>
          <w:sz w:val="22"/>
          <w:lang w:val="en-GB"/>
        </w:rPr>
        <w:t>and gold</w:t>
      </w:r>
      <w:r w:rsidR="008E1781">
        <w:rPr>
          <w:rFonts w:ascii="Times" w:hAnsi="Times"/>
          <w:sz w:val="22"/>
          <w:lang w:val="en-GB"/>
        </w:rPr>
        <w:t>’s</w:t>
      </w:r>
      <w:r w:rsidRPr="00605576">
        <w:rPr>
          <w:rFonts w:ascii="Times" w:hAnsi="Times"/>
          <w:sz w:val="22"/>
          <w:lang w:val="en-GB"/>
        </w:rPr>
        <w:t xml:space="preserve"> returns affected </w:t>
      </w:r>
      <w:r w:rsidR="001F3549">
        <w:rPr>
          <w:rFonts w:ascii="Times" w:hAnsi="Times"/>
          <w:sz w:val="22"/>
          <w:lang w:val="en-GB"/>
        </w:rPr>
        <w:t>b</w:t>
      </w:r>
      <w:r w:rsidRPr="00605576">
        <w:rPr>
          <w:rFonts w:ascii="Times" w:hAnsi="Times"/>
          <w:sz w:val="22"/>
          <w:lang w:val="en-GB"/>
        </w:rPr>
        <w:t>itcoin</w:t>
      </w:r>
      <w:r w:rsidR="008E1781">
        <w:rPr>
          <w:rFonts w:ascii="Times" w:hAnsi="Times"/>
          <w:sz w:val="22"/>
          <w:lang w:val="en-GB"/>
        </w:rPr>
        <w:t>’s</w:t>
      </w:r>
      <w:r w:rsidRPr="00605576">
        <w:rPr>
          <w:rFonts w:ascii="Times" w:hAnsi="Times"/>
          <w:sz w:val="22"/>
          <w:lang w:val="en-GB"/>
        </w:rPr>
        <w:t xml:space="preserve"> returns.</w:t>
      </w:r>
    </w:p>
    <w:p w14:paraId="5834B573" w14:textId="77777777" w:rsidR="00A50BB9" w:rsidRPr="00605576" w:rsidRDefault="00A50BB9" w:rsidP="00605576">
      <w:pPr>
        <w:jc w:val="both"/>
        <w:rPr>
          <w:rFonts w:ascii="Times" w:hAnsi="Times"/>
          <w:sz w:val="22"/>
          <w:lang w:val="en-GB"/>
        </w:rPr>
      </w:pPr>
    </w:p>
    <w:p w14:paraId="7921E932" w14:textId="77777777" w:rsidR="00A50BB9" w:rsidRPr="00605576" w:rsidRDefault="00A50BB9" w:rsidP="00605576">
      <w:pPr>
        <w:ind w:firstLine="720"/>
        <w:jc w:val="both"/>
        <w:rPr>
          <w:rFonts w:ascii="Times" w:hAnsi="Times"/>
          <w:b/>
          <w:sz w:val="22"/>
          <w:lang w:val="en-GB"/>
        </w:rPr>
      </w:pPr>
    </w:p>
    <w:p w14:paraId="24FC1D00" w14:textId="77777777" w:rsidR="00A50BB9" w:rsidRPr="00605576" w:rsidRDefault="00A50BB9" w:rsidP="00605576">
      <w:pPr>
        <w:jc w:val="both"/>
        <w:rPr>
          <w:rFonts w:ascii="Times" w:hAnsi="Times"/>
          <w:b/>
          <w:sz w:val="22"/>
          <w:lang w:val="en-GB"/>
        </w:rPr>
      </w:pPr>
    </w:p>
    <w:p w14:paraId="76F149F6" w14:textId="5A060585" w:rsidR="00A50BB9" w:rsidRPr="00605576" w:rsidRDefault="00A50BB9" w:rsidP="00605576">
      <w:pPr>
        <w:pStyle w:val="04abstract"/>
        <w:spacing w:after="0"/>
        <w:rPr>
          <w:rFonts w:ascii="Times" w:hAnsi="Times"/>
          <w:sz w:val="22"/>
          <w:szCs w:val="24"/>
          <w:lang w:val="en-GB"/>
        </w:rPr>
      </w:pPr>
      <w:r w:rsidRPr="00605576">
        <w:rPr>
          <w:rFonts w:ascii="Times" w:eastAsia="Times New Roman" w:hAnsi="Times"/>
          <w:b/>
          <w:sz w:val="22"/>
          <w:szCs w:val="24"/>
          <w:lang w:val="en-GB"/>
        </w:rPr>
        <w:t>Keywords:</w:t>
      </w:r>
      <w:r w:rsidRPr="00605576">
        <w:rPr>
          <w:rFonts w:ascii="Times" w:eastAsia="Times New Roman" w:hAnsi="Times"/>
          <w:sz w:val="22"/>
          <w:szCs w:val="24"/>
          <w:lang w:val="en-GB"/>
        </w:rPr>
        <w:t xml:space="preserve"> </w:t>
      </w:r>
      <w:r w:rsidRPr="00605576">
        <w:rPr>
          <w:rFonts w:ascii="Times" w:hAnsi="Times"/>
          <w:sz w:val="22"/>
          <w:szCs w:val="24"/>
          <w:lang w:val="en-GB"/>
        </w:rPr>
        <w:t xml:space="preserve">Speculative </w:t>
      </w:r>
      <w:r w:rsidR="001F3549">
        <w:rPr>
          <w:rFonts w:ascii="Times" w:hAnsi="Times"/>
          <w:sz w:val="22"/>
          <w:szCs w:val="24"/>
          <w:lang w:val="en-GB"/>
        </w:rPr>
        <w:t>b</w:t>
      </w:r>
      <w:r w:rsidRPr="00605576">
        <w:rPr>
          <w:rFonts w:ascii="Times" w:hAnsi="Times"/>
          <w:sz w:val="22"/>
          <w:szCs w:val="24"/>
          <w:lang w:val="en-GB"/>
        </w:rPr>
        <w:t xml:space="preserve">ubbles, </w:t>
      </w:r>
      <w:r w:rsidR="001F3549">
        <w:rPr>
          <w:rFonts w:ascii="Times" w:hAnsi="Times"/>
          <w:sz w:val="22"/>
          <w:szCs w:val="24"/>
          <w:lang w:val="en-GB"/>
        </w:rPr>
        <w:t>b</w:t>
      </w:r>
      <w:r w:rsidRPr="00605576">
        <w:rPr>
          <w:rFonts w:ascii="Times" w:hAnsi="Times"/>
          <w:sz w:val="22"/>
          <w:szCs w:val="24"/>
          <w:lang w:val="en-GB"/>
        </w:rPr>
        <w:t xml:space="preserve">itcoin, </w:t>
      </w:r>
      <w:r w:rsidR="001F3549">
        <w:rPr>
          <w:rFonts w:ascii="Times" w:hAnsi="Times"/>
          <w:sz w:val="22"/>
          <w:szCs w:val="24"/>
          <w:lang w:val="en-GB"/>
        </w:rPr>
        <w:t>i</w:t>
      </w:r>
      <w:r w:rsidR="001F3549" w:rsidRPr="00605576">
        <w:rPr>
          <w:rFonts w:ascii="Times" w:hAnsi="Times"/>
          <w:sz w:val="22"/>
          <w:szCs w:val="24"/>
          <w:lang w:val="en-GB"/>
        </w:rPr>
        <w:t xml:space="preserve">nvestment </w:t>
      </w:r>
      <w:r w:rsidR="001F3549">
        <w:rPr>
          <w:rFonts w:ascii="Times" w:hAnsi="Times"/>
          <w:sz w:val="22"/>
          <w:szCs w:val="24"/>
          <w:lang w:val="en-GB"/>
        </w:rPr>
        <w:t>i</w:t>
      </w:r>
      <w:r w:rsidRPr="00605576">
        <w:rPr>
          <w:rFonts w:ascii="Times" w:hAnsi="Times"/>
          <w:sz w:val="22"/>
          <w:szCs w:val="24"/>
          <w:lang w:val="en-GB"/>
        </w:rPr>
        <w:t xml:space="preserve">nstruments, autoregressive conditional heteroskedasticity models, Toda-Yamamato </w:t>
      </w:r>
      <w:r w:rsidR="001F3549">
        <w:rPr>
          <w:rFonts w:ascii="Times" w:hAnsi="Times"/>
          <w:sz w:val="22"/>
          <w:szCs w:val="24"/>
          <w:lang w:val="en-GB"/>
        </w:rPr>
        <w:t>c</w:t>
      </w:r>
      <w:r w:rsidRPr="00605576">
        <w:rPr>
          <w:rFonts w:ascii="Times" w:hAnsi="Times"/>
          <w:sz w:val="22"/>
          <w:szCs w:val="24"/>
          <w:lang w:val="en-GB"/>
        </w:rPr>
        <w:t xml:space="preserve">ausality  </w:t>
      </w:r>
    </w:p>
    <w:p w14:paraId="21AF4EB7" w14:textId="77777777" w:rsidR="00A50BB9" w:rsidRPr="00605576" w:rsidRDefault="00A50BB9" w:rsidP="00605576">
      <w:pPr>
        <w:outlineLvl w:val="0"/>
        <w:rPr>
          <w:rFonts w:ascii="Times New Roman" w:hAnsi="Times New Roman"/>
          <w:b/>
          <w:lang w:val="en-GB"/>
        </w:rPr>
      </w:pPr>
    </w:p>
    <w:p w14:paraId="5D6B8F21" w14:textId="77777777" w:rsidR="00A50BB9" w:rsidRPr="00605576" w:rsidRDefault="00A50BB9" w:rsidP="00605576">
      <w:pPr>
        <w:outlineLvl w:val="0"/>
        <w:rPr>
          <w:rFonts w:ascii="Times New Roman" w:hAnsi="Times New Roman"/>
          <w:b/>
          <w:lang w:val="en-GB"/>
        </w:rPr>
      </w:pPr>
    </w:p>
    <w:p w14:paraId="025EDE3A" w14:textId="77777777" w:rsidR="00A50BB9" w:rsidRPr="00605576" w:rsidRDefault="00A50BB9" w:rsidP="00605576">
      <w:pPr>
        <w:rPr>
          <w:rFonts w:ascii="Times" w:hAnsi="Times"/>
          <w:sz w:val="22"/>
          <w:lang w:val="en-GB"/>
        </w:rPr>
      </w:pPr>
      <w:r w:rsidRPr="00605576">
        <w:rPr>
          <w:rFonts w:ascii="Times" w:hAnsi="Times"/>
          <w:b/>
          <w:sz w:val="22"/>
          <w:lang w:val="en-GB"/>
        </w:rPr>
        <w:t xml:space="preserve">JEL Kodları: </w:t>
      </w:r>
      <w:r w:rsidRPr="00605576">
        <w:rPr>
          <w:rFonts w:ascii="Times" w:hAnsi="Times"/>
          <w:sz w:val="22"/>
          <w:lang w:val="en-GB"/>
        </w:rPr>
        <w:t>G10, C58, E44.</w:t>
      </w:r>
    </w:p>
    <w:p w14:paraId="0C800681" w14:textId="77777777" w:rsidR="00A50BB9" w:rsidRDefault="00A50BB9" w:rsidP="00605576">
      <w:pPr>
        <w:rPr>
          <w:rFonts w:ascii="Times" w:hAnsi="Times"/>
          <w:sz w:val="22"/>
          <w:lang w:val="en-GB"/>
        </w:rPr>
      </w:pPr>
    </w:p>
    <w:p w14:paraId="311E8A3E" w14:textId="77777777" w:rsidR="00837F02" w:rsidRDefault="00837F02" w:rsidP="00605576">
      <w:pPr>
        <w:rPr>
          <w:rFonts w:ascii="Times" w:hAnsi="Times"/>
          <w:sz w:val="22"/>
          <w:lang w:val="en-GB"/>
        </w:rPr>
      </w:pPr>
    </w:p>
    <w:p w14:paraId="7BAA2C82" w14:textId="77777777" w:rsidR="00837F02" w:rsidRDefault="00837F02" w:rsidP="00605576">
      <w:pPr>
        <w:rPr>
          <w:rFonts w:ascii="Times" w:hAnsi="Times"/>
          <w:sz w:val="22"/>
          <w:lang w:val="en-GB"/>
        </w:rPr>
      </w:pPr>
    </w:p>
    <w:p w14:paraId="4A7A7C13" w14:textId="77777777" w:rsidR="00837F02" w:rsidRDefault="00837F02" w:rsidP="00605576">
      <w:pPr>
        <w:rPr>
          <w:rFonts w:ascii="Times" w:hAnsi="Times"/>
          <w:sz w:val="22"/>
          <w:lang w:val="en-GB"/>
        </w:rPr>
      </w:pPr>
    </w:p>
    <w:p w14:paraId="57F6C0B0" w14:textId="77777777" w:rsidR="00837F02" w:rsidRDefault="00837F02" w:rsidP="00605576">
      <w:pPr>
        <w:rPr>
          <w:rFonts w:ascii="Times" w:hAnsi="Times"/>
          <w:sz w:val="22"/>
          <w:lang w:val="en-GB"/>
        </w:rPr>
      </w:pPr>
    </w:p>
    <w:p w14:paraId="304B0D56" w14:textId="77777777" w:rsidR="00837F02" w:rsidRDefault="00837F02" w:rsidP="00605576">
      <w:pPr>
        <w:rPr>
          <w:rFonts w:ascii="Times" w:hAnsi="Times"/>
          <w:sz w:val="22"/>
          <w:lang w:val="en-GB"/>
        </w:rPr>
      </w:pPr>
    </w:p>
    <w:p w14:paraId="4A4B5736" w14:textId="77777777" w:rsidR="00837F02" w:rsidRDefault="00837F02" w:rsidP="00605576">
      <w:pPr>
        <w:rPr>
          <w:rFonts w:ascii="Times" w:hAnsi="Times"/>
          <w:sz w:val="22"/>
          <w:lang w:val="en-GB"/>
        </w:rPr>
      </w:pPr>
    </w:p>
    <w:p w14:paraId="475D8A95" w14:textId="77777777" w:rsidR="00837F02" w:rsidRDefault="00837F02" w:rsidP="00605576">
      <w:pPr>
        <w:rPr>
          <w:rFonts w:ascii="Times" w:hAnsi="Times"/>
          <w:sz w:val="22"/>
          <w:lang w:val="en-GB"/>
        </w:rPr>
      </w:pPr>
    </w:p>
    <w:p w14:paraId="6A9A5968" w14:textId="77777777" w:rsidR="00837F02" w:rsidRDefault="00837F02" w:rsidP="00605576">
      <w:pPr>
        <w:rPr>
          <w:rFonts w:ascii="Times" w:hAnsi="Times"/>
          <w:sz w:val="22"/>
          <w:lang w:val="en-GB"/>
        </w:rPr>
      </w:pPr>
    </w:p>
    <w:p w14:paraId="3E64DE79" w14:textId="77777777" w:rsidR="00837F02" w:rsidRDefault="00837F02" w:rsidP="00605576">
      <w:pPr>
        <w:rPr>
          <w:rFonts w:ascii="Times" w:hAnsi="Times"/>
          <w:sz w:val="22"/>
          <w:lang w:val="en-GB"/>
        </w:rPr>
      </w:pPr>
    </w:p>
    <w:p w14:paraId="3EB78CD1" w14:textId="77777777" w:rsidR="00837F02" w:rsidRDefault="00837F02" w:rsidP="00605576">
      <w:pPr>
        <w:rPr>
          <w:rFonts w:ascii="Times" w:hAnsi="Times"/>
          <w:sz w:val="22"/>
          <w:lang w:val="en-GB"/>
        </w:rPr>
      </w:pPr>
    </w:p>
    <w:p w14:paraId="22A204FF" w14:textId="77777777" w:rsidR="00837F02" w:rsidRDefault="00837F02" w:rsidP="00605576">
      <w:pPr>
        <w:rPr>
          <w:rFonts w:ascii="Times" w:hAnsi="Times"/>
          <w:sz w:val="22"/>
          <w:lang w:val="en-GB"/>
        </w:rPr>
      </w:pPr>
    </w:p>
    <w:p w14:paraId="3CA660A9" w14:textId="77777777" w:rsidR="00837F02" w:rsidRDefault="00837F02" w:rsidP="00605576">
      <w:pPr>
        <w:rPr>
          <w:rFonts w:ascii="Times" w:hAnsi="Times"/>
          <w:sz w:val="22"/>
          <w:lang w:val="en-GB"/>
        </w:rPr>
      </w:pPr>
    </w:p>
    <w:p w14:paraId="55D70BCF" w14:textId="77777777" w:rsidR="00837F02" w:rsidRDefault="00837F02" w:rsidP="00605576">
      <w:pPr>
        <w:rPr>
          <w:rFonts w:ascii="Times" w:hAnsi="Times"/>
          <w:sz w:val="22"/>
          <w:lang w:val="en-GB"/>
        </w:rPr>
      </w:pPr>
    </w:p>
    <w:p w14:paraId="35ECEAED" w14:textId="77777777" w:rsidR="00837F02" w:rsidRDefault="00837F02" w:rsidP="00605576">
      <w:pPr>
        <w:rPr>
          <w:rFonts w:ascii="Times" w:hAnsi="Times"/>
          <w:sz w:val="22"/>
          <w:lang w:val="en-GB"/>
        </w:rPr>
      </w:pPr>
    </w:p>
    <w:p w14:paraId="5CFD610F" w14:textId="77777777" w:rsidR="00837F02" w:rsidRDefault="00837F02" w:rsidP="00605576">
      <w:pPr>
        <w:rPr>
          <w:rFonts w:ascii="Times" w:hAnsi="Times"/>
          <w:sz w:val="22"/>
          <w:lang w:val="en-GB"/>
        </w:rPr>
      </w:pPr>
    </w:p>
    <w:p w14:paraId="43260927" w14:textId="77777777" w:rsidR="000E7164" w:rsidRDefault="000E7164" w:rsidP="00605576">
      <w:pPr>
        <w:rPr>
          <w:rFonts w:ascii="Times" w:hAnsi="Times"/>
          <w:sz w:val="22"/>
          <w:lang w:val="en-GB"/>
        </w:rPr>
      </w:pPr>
    </w:p>
    <w:p w14:paraId="05BFF1B3" w14:textId="1861C1AE" w:rsidR="00A50BB9" w:rsidRPr="00605576" w:rsidRDefault="00A50BB9" w:rsidP="00605576">
      <w:pPr>
        <w:pStyle w:val="ListeParagraf"/>
        <w:numPr>
          <w:ilvl w:val="0"/>
          <w:numId w:val="15"/>
        </w:numPr>
        <w:spacing w:before="240" w:after="240" w:line="360" w:lineRule="auto"/>
        <w:contextualSpacing w:val="0"/>
        <w:rPr>
          <w:rFonts w:ascii="Times New Roman" w:hAnsi="Times New Roman"/>
          <w:b/>
          <w:lang w:val="en-GB"/>
        </w:rPr>
      </w:pPr>
      <w:bookmarkStart w:id="0" w:name="_GoBack"/>
      <w:bookmarkEnd w:id="0"/>
      <w:r w:rsidRPr="00605576">
        <w:rPr>
          <w:rFonts w:ascii="Times New Roman" w:hAnsi="Times New Roman"/>
          <w:b/>
          <w:lang w:val="en-GB"/>
        </w:rPr>
        <w:lastRenderedPageBreak/>
        <w:t>Introduction</w:t>
      </w:r>
    </w:p>
    <w:p w14:paraId="2FA801B5" w14:textId="3AFE8FB0" w:rsidR="00A50BB9" w:rsidRPr="00605576" w:rsidRDefault="008C62B0" w:rsidP="007F2338">
      <w:pPr>
        <w:spacing w:before="240" w:after="240" w:line="360" w:lineRule="auto"/>
        <w:ind w:firstLine="567"/>
        <w:jc w:val="both"/>
        <w:rPr>
          <w:rFonts w:ascii="Times New Roman" w:hAnsi="Times New Roman"/>
          <w:lang w:val="en-GB"/>
        </w:rPr>
      </w:pPr>
      <w:r w:rsidRPr="00605576">
        <w:rPr>
          <w:rFonts w:ascii="Times New Roman" w:hAnsi="Times New Roman"/>
          <w:lang w:val="en-GB"/>
        </w:rPr>
        <w:t>A bubble is t</w:t>
      </w:r>
      <w:r w:rsidR="00A50BB9" w:rsidRPr="00605576">
        <w:rPr>
          <w:rFonts w:ascii="Times New Roman" w:hAnsi="Times New Roman"/>
          <w:lang w:val="en-GB"/>
        </w:rPr>
        <w:t xml:space="preserve">he rapid increase in the price of </w:t>
      </w:r>
      <w:r w:rsidRPr="00605576">
        <w:rPr>
          <w:rFonts w:ascii="Times New Roman" w:hAnsi="Times New Roman"/>
          <w:lang w:val="en-GB"/>
        </w:rPr>
        <w:t>an</w:t>
      </w:r>
      <w:r w:rsidR="00A50BB9" w:rsidRPr="00605576">
        <w:rPr>
          <w:rFonts w:ascii="Times New Roman" w:hAnsi="Times New Roman"/>
          <w:lang w:val="en-GB"/>
        </w:rPr>
        <w:t xml:space="preserve"> asset</w:t>
      </w:r>
      <w:r w:rsidRPr="00605576">
        <w:rPr>
          <w:rFonts w:ascii="Times New Roman" w:hAnsi="Times New Roman"/>
          <w:lang w:val="en-GB"/>
        </w:rPr>
        <w:t xml:space="preserve"> unrelated to the asset’s actual value because of an economic entity’s speculative activity, leading to a crisis </w:t>
      </w:r>
      <w:r w:rsidR="00A50BB9" w:rsidRPr="00605576">
        <w:rPr>
          <w:rFonts w:ascii="Times New Roman" w:hAnsi="Times New Roman"/>
          <w:lang w:val="en-GB"/>
        </w:rPr>
        <w:t xml:space="preserve">(Diba and Grosman, 1998; Garber, </w:t>
      </w:r>
      <w:r w:rsidR="008B2A67">
        <w:rPr>
          <w:rFonts w:ascii="Times New Roman" w:hAnsi="Times New Roman"/>
          <w:lang w:val="en-GB"/>
        </w:rPr>
        <w:t>2000</w:t>
      </w:r>
      <w:r w:rsidR="00A50BB9" w:rsidRPr="00605576">
        <w:rPr>
          <w:rFonts w:ascii="Times New Roman" w:hAnsi="Times New Roman"/>
          <w:lang w:val="en-GB"/>
        </w:rPr>
        <w:t xml:space="preserve">). Situations that can lead to bubbles </w:t>
      </w:r>
      <w:r w:rsidR="00FB4F51">
        <w:rPr>
          <w:rFonts w:ascii="Times New Roman" w:hAnsi="Times New Roman"/>
          <w:lang w:val="en-GB"/>
        </w:rPr>
        <w:t>occur</w:t>
      </w:r>
      <w:r w:rsidR="00FB4F51" w:rsidRPr="00605576">
        <w:rPr>
          <w:rFonts w:ascii="Times New Roman" w:hAnsi="Times New Roman"/>
          <w:lang w:val="en-GB"/>
        </w:rPr>
        <w:t xml:space="preserve"> </w:t>
      </w:r>
      <w:r w:rsidR="00A50BB9" w:rsidRPr="00605576">
        <w:rPr>
          <w:rFonts w:ascii="Times New Roman" w:hAnsi="Times New Roman"/>
          <w:lang w:val="en-GB"/>
        </w:rPr>
        <w:t xml:space="preserve">when the price of an asset exceeds its core value, which </w:t>
      </w:r>
      <w:r>
        <w:rPr>
          <w:rFonts w:ascii="Times New Roman" w:hAnsi="Times New Roman"/>
          <w:lang w:val="en-GB"/>
        </w:rPr>
        <w:t xml:space="preserve">occurs when </w:t>
      </w:r>
      <w:r w:rsidR="00A50BB9" w:rsidRPr="00605576">
        <w:rPr>
          <w:rFonts w:ascii="Times New Roman" w:hAnsi="Times New Roman"/>
          <w:lang w:val="en-GB"/>
        </w:rPr>
        <w:t>the expected value of the cash flows that the related asset can generate</w:t>
      </w:r>
      <w:r w:rsidRPr="007F2338">
        <w:rPr>
          <w:rFonts w:ascii="Times New Roman" w:hAnsi="Times New Roman"/>
          <w:lang w:val="en-GB"/>
        </w:rPr>
        <w:t xml:space="preserve"> are not considered</w:t>
      </w:r>
      <w:r w:rsidR="00A50BB9" w:rsidRPr="00605576">
        <w:rPr>
          <w:rFonts w:ascii="Times New Roman" w:hAnsi="Times New Roman"/>
          <w:lang w:val="en-GB"/>
        </w:rPr>
        <w:t xml:space="preserve">. In addition, </w:t>
      </w:r>
      <w:r w:rsidR="00112C0A" w:rsidRPr="00605576">
        <w:rPr>
          <w:rFonts w:ascii="Times New Roman" w:hAnsi="Times New Roman"/>
          <w:lang w:val="en-GB"/>
        </w:rPr>
        <w:t>bubbles occur</w:t>
      </w:r>
      <w:r w:rsidR="00A50BB9" w:rsidRPr="00605576">
        <w:rPr>
          <w:rFonts w:ascii="Times New Roman" w:hAnsi="Times New Roman"/>
          <w:lang w:val="en-GB"/>
        </w:rPr>
        <w:t xml:space="preserve"> when the processing direction of high</w:t>
      </w:r>
      <w:r w:rsidR="00FB4F51">
        <w:rPr>
          <w:rFonts w:ascii="Times New Roman" w:hAnsi="Times New Roman"/>
          <w:lang w:val="en-GB"/>
        </w:rPr>
        <w:t>-</w:t>
      </w:r>
      <w:r w:rsidR="00A50BB9" w:rsidRPr="00605576">
        <w:rPr>
          <w:rFonts w:ascii="Times New Roman" w:hAnsi="Times New Roman"/>
          <w:lang w:val="en-GB"/>
        </w:rPr>
        <w:t>value assets subject to commercial transactions is changed regardless of the normal market conditions during expansion and contraction period</w:t>
      </w:r>
      <w:r w:rsidR="00FB4F51">
        <w:rPr>
          <w:rFonts w:ascii="Times New Roman" w:hAnsi="Times New Roman"/>
          <w:lang w:val="en-GB"/>
        </w:rPr>
        <w:t>s</w:t>
      </w:r>
      <w:r w:rsidR="00A50BB9" w:rsidRPr="00605576">
        <w:rPr>
          <w:rFonts w:ascii="Times New Roman" w:hAnsi="Times New Roman"/>
          <w:lang w:val="en-GB"/>
        </w:rPr>
        <w:t xml:space="preserve"> of the economy (Phillips and Yu, 2011: 459-460). Recently</w:t>
      </w:r>
      <w:r w:rsidR="00FB4F51">
        <w:rPr>
          <w:rFonts w:ascii="Times New Roman" w:hAnsi="Times New Roman"/>
          <w:lang w:val="en-GB"/>
        </w:rPr>
        <w:t>,</w:t>
      </w:r>
      <w:r w:rsidR="00A50BB9" w:rsidRPr="00605576">
        <w:rPr>
          <w:rFonts w:ascii="Times New Roman" w:hAnsi="Times New Roman"/>
          <w:lang w:val="en-GB"/>
        </w:rPr>
        <w:t xml:space="preserve"> </w:t>
      </w:r>
      <w:r w:rsidR="00FB4F51">
        <w:rPr>
          <w:rFonts w:ascii="Times New Roman" w:hAnsi="Times New Roman"/>
          <w:lang w:val="en-GB"/>
        </w:rPr>
        <w:t>b</w:t>
      </w:r>
      <w:r w:rsidR="00A50BB9" w:rsidRPr="00605576">
        <w:rPr>
          <w:rFonts w:ascii="Times New Roman" w:hAnsi="Times New Roman"/>
          <w:lang w:val="en-GB"/>
        </w:rPr>
        <w:t xml:space="preserve">itcoin bubbles have been </w:t>
      </w:r>
      <w:r w:rsidR="00FB4F51">
        <w:rPr>
          <w:rFonts w:ascii="Times New Roman" w:hAnsi="Times New Roman"/>
          <w:lang w:val="en-GB"/>
        </w:rPr>
        <w:t>characterised</w:t>
      </w:r>
      <w:r w:rsidR="00FB4F51" w:rsidRPr="00605576">
        <w:rPr>
          <w:rFonts w:ascii="Times New Roman" w:hAnsi="Times New Roman"/>
          <w:lang w:val="en-GB"/>
        </w:rPr>
        <w:t xml:space="preserve"> </w:t>
      </w:r>
      <w:r w:rsidR="00A50BB9" w:rsidRPr="00605576">
        <w:rPr>
          <w:rFonts w:ascii="Times New Roman" w:hAnsi="Times New Roman"/>
          <w:lang w:val="en-GB"/>
        </w:rPr>
        <w:t xml:space="preserve">in such </w:t>
      </w:r>
      <w:r w:rsidR="00FB4F51">
        <w:rPr>
          <w:rFonts w:ascii="Times New Roman" w:hAnsi="Times New Roman"/>
          <w:lang w:val="en-GB"/>
        </w:rPr>
        <w:t>terms</w:t>
      </w:r>
      <w:r w:rsidR="00A50BB9" w:rsidRPr="00605576">
        <w:rPr>
          <w:rFonts w:ascii="Times New Roman" w:hAnsi="Times New Roman"/>
          <w:lang w:val="en-GB"/>
        </w:rPr>
        <w:t xml:space="preserve">. </w:t>
      </w:r>
    </w:p>
    <w:p w14:paraId="5B565C40" w14:textId="46577F8D" w:rsidR="00A50BB9" w:rsidRPr="00605576" w:rsidRDefault="00A50BB9" w:rsidP="007F2338">
      <w:pPr>
        <w:spacing w:before="240" w:after="240" w:line="360" w:lineRule="auto"/>
        <w:ind w:firstLine="567"/>
        <w:jc w:val="both"/>
        <w:rPr>
          <w:rFonts w:ascii="Times New Roman" w:eastAsia="Calibri" w:hAnsi="Times New Roman"/>
          <w:lang w:val="en-GB"/>
        </w:rPr>
      </w:pPr>
      <w:r w:rsidRPr="00605576">
        <w:rPr>
          <w:rFonts w:ascii="Times New Roman" w:hAnsi="Times New Roman"/>
          <w:lang w:val="en-GB"/>
        </w:rPr>
        <w:t xml:space="preserve">Introduced in 2008 by a group of programmers, </w:t>
      </w:r>
      <w:r w:rsidR="00FB4F51">
        <w:rPr>
          <w:rFonts w:ascii="Times New Roman" w:hAnsi="Times New Roman"/>
          <w:lang w:val="en-GB"/>
        </w:rPr>
        <w:t>b</w:t>
      </w:r>
      <w:r w:rsidRPr="00605576">
        <w:rPr>
          <w:rFonts w:ascii="Times New Roman" w:hAnsi="Times New Roman"/>
          <w:lang w:val="en-GB"/>
        </w:rPr>
        <w:t xml:space="preserve">itcoin is a virtual currency that is derived from mathematical encryption and </w:t>
      </w:r>
      <w:r w:rsidR="00FB4F51">
        <w:rPr>
          <w:rFonts w:ascii="Times New Roman" w:hAnsi="Times New Roman"/>
          <w:lang w:val="en-GB"/>
        </w:rPr>
        <w:t xml:space="preserve">was </w:t>
      </w:r>
      <w:r w:rsidRPr="00605576">
        <w:rPr>
          <w:rFonts w:ascii="Times New Roman" w:hAnsi="Times New Roman"/>
          <w:lang w:val="en-GB"/>
        </w:rPr>
        <w:t xml:space="preserve">designed as an alternative to government-supported currencies. </w:t>
      </w:r>
      <w:r w:rsidR="008E1781" w:rsidRPr="00605576">
        <w:rPr>
          <w:rFonts w:ascii="Times New Roman" w:hAnsi="Times New Roman"/>
        </w:rPr>
        <w:t>The 2008 crisis and its subsequent effects were the inspiration for this currency’s emergence</w:t>
      </w:r>
      <w:r w:rsidRPr="00605576">
        <w:rPr>
          <w:rFonts w:ascii="Times New Roman" w:hAnsi="Times New Roman"/>
          <w:lang w:val="en-GB"/>
        </w:rPr>
        <w:t xml:space="preserve">. </w:t>
      </w:r>
      <w:r w:rsidR="00112C0A">
        <w:rPr>
          <w:rFonts w:ascii="Times New Roman" w:hAnsi="Times New Roman"/>
          <w:lang w:val="en-GB"/>
        </w:rPr>
        <w:t>The</w:t>
      </w:r>
      <w:r w:rsidRPr="00605576">
        <w:rPr>
          <w:rFonts w:ascii="Times New Roman" w:hAnsi="Times New Roman"/>
          <w:lang w:val="en-GB"/>
        </w:rPr>
        <w:t xml:space="preserve"> weaknesses and deficiencies </w:t>
      </w:r>
      <w:r w:rsidR="008E59FB">
        <w:rPr>
          <w:rFonts w:ascii="Times New Roman" w:hAnsi="Times New Roman"/>
          <w:lang w:val="en-GB"/>
        </w:rPr>
        <w:t>of</w:t>
      </w:r>
      <w:r w:rsidR="008E59FB" w:rsidRPr="00605576">
        <w:rPr>
          <w:rFonts w:ascii="Times New Roman" w:hAnsi="Times New Roman"/>
          <w:lang w:val="en-GB"/>
        </w:rPr>
        <w:t xml:space="preserve"> </w:t>
      </w:r>
      <w:r w:rsidRPr="00605576">
        <w:rPr>
          <w:rFonts w:ascii="Times New Roman" w:hAnsi="Times New Roman"/>
          <w:lang w:val="en-GB"/>
        </w:rPr>
        <w:t>the existing financial system became more evident with the 2008 financial crisis</w:t>
      </w:r>
      <w:r w:rsidR="008E59FB">
        <w:rPr>
          <w:rFonts w:ascii="Times New Roman" w:hAnsi="Times New Roman"/>
          <w:lang w:val="en-GB"/>
        </w:rPr>
        <w:t>,</w:t>
      </w:r>
      <w:r w:rsidRPr="00605576">
        <w:rPr>
          <w:rFonts w:ascii="Times New Roman" w:hAnsi="Times New Roman"/>
          <w:lang w:val="en-GB"/>
        </w:rPr>
        <w:t xml:space="preserve"> and many countries</w:t>
      </w:r>
      <w:r w:rsidR="008E59FB">
        <w:rPr>
          <w:rFonts w:ascii="Times New Roman" w:hAnsi="Times New Roman"/>
          <w:lang w:val="en-GB"/>
        </w:rPr>
        <w:t>’</w:t>
      </w:r>
      <w:r w:rsidRPr="00605576">
        <w:rPr>
          <w:rFonts w:ascii="Times New Roman" w:hAnsi="Times New Roman"/>
          <w:lang w:val="en-GB"/>
        </w:rPr>
        <w:t xml:space="preserve"> currencies started to depreciate. </w:t>
      </w:r>
      <w:r w:rsidR="008E59FB">
        <w:rPr>
          <w:rFonts w:ascii="Times New Roman" w:hAnsi="Times New Roman"/>
          <w:lang w:val="en-GB"/>
        </w:rPr>
        <w:t xml:space="preserve">The generation of a virtual currency </w:t>
      </w:r>
      <w:r w:rsidR="008E59FB" w:rsidRPr="003213E5">
        <w:rPr>
          <w:rFonts w:ascii="Times New Roman" w:hAnsi="Times New Roman"/>
          <w:lang w:val="en-GB"/>
        </w:rPr>
        <w:t xml:space="preserve">not connected to </w:t>
      </w:r>
      <w:r w:rsidR="008E59FB" w:rsidRPr="007F2338">
        <w:rPr>
          <w:rFonts w:ascii="Times New Roman" w:hAnsi="Times New Roman"/>
          <w:lang w:val="en-GB"/>
        </w:rPr>
        <w:t xml:space="preserve">a </w:t>
      </w:r>
      <w:r w:rsidR="008E59FB" w:rsidRPr="00605576">
        <w:rPr>
          <w:rFonts w:ascii="Times New Roman" w:hAnsi="Times New Roman"/>
          <w:lang w:val="en-GB"/>
        </w:rPr>
        <w:t>central authority is considered</w:t>
      </w:r>
      <w:r w:rsidR="008E59FB">
        <w:rPr>
          <w:rFonts w:ascii="Times New Roman" w:hAnsi="Times New Roman"/>
          <w:lang w:val="en-GB"/>
        </w:rPr>
        <w:t xml:space="preserve"> to be</w:t>
      </w:r>
      <w:r w:rsidRPr="00605576">
        <w:rPr>
          <w:rFonts w:ascii="Times New Roman" w:hAnsi="Times New Roman"/>
          <w:lang w:val="en-GB"/>
        </w:rPr>
        <w:t xml:space="preserve"> an alternative to the existing financial infrastructure based on banking, credit cards and other payment networks. Initially, </w:t>
      </w:r>
      <w:r w:rsidR="008E59FB">
        <w:rPr>
          <w:rFonts w:ascii="Times New Roman" w:hAnsi="Times New Roman"/>
          <w:lang w:val="en-GB"/>
        </w:rPr>
        <w:t>b</w:t>
      </w:r>
      <w:r w:rsidR="008E59FB" w:rsidRPr="00605576">
        <w:rPr>
          <w:rFonts w:ascii="Times New Roman" w:hAnsi="Times New Roman"/>
          <w:lang w:val="en-GB"/>
        </w:rPr>
        <w:t xml:space="preserve">itcoin </w:t>
      </w:r>
      <w:r w:rsidRPr="00605576">
        <w:rPr>
          <w:rFonts w:ascii="Times New Roman" w:hAnsi="Times New Roman"/>
          <w:lang w:val="en-GB"/>
        </w:rPr>
        <w:t xml:space="preserve">prices were predicted to be relatively stable due to the structure </w:t>
      </w:r>
      <w:r w:rsidR="008E59FB">
        <w:rPr>
          <w:rFonts w:ascii="Times New Roman" w:hAnsi="Times New Roman"/>
          <w:lang w:val="en-GB"/>
        </w:rPr>
        <w:t>of the</w:t>
      </w:r>
      <w:r w:rsidR="008E59FB" w:rsidRPr="00605576">
        <w:rPr>
          <w:rFonts w:ascii="Times New Roman" w:hAnsi="Times New Roman"/>
          <w:lang w:val="en-GB"/>
        </w:rPr>
        <w:t xml:space="preserve"> </w:t>
      </w:r>
      <w:r w:rsidRPr="00605576">
        <w:rPr>
          <w:rFonts w:ascii="Times New Roman" w:hAnsi="Times New Roman"/>
          <w:lang w:val="en-GB"/>
        </w:rPr>
        <w:t xml:space="preserve">digital </w:t>
      </w:r>
      <w:r w:rsidR="00A70224">
        <w:rPr>
          <w:rFonts w:ascii="Times New Roman" w:hAnsi="Times New Roman"/>
          <w:lang w:val="en-GB"/>
        </w:rPr>
        <w:t>‘</w:t>
      </w:r>
      <w:r w:rsidRPr="00605576">
        <w:rPr>
          <w:rFonts w:ascii="Times New Roman" w:hAnsi="Times New Roman"/>
          <w:lang w:val="en-GB"/>
        </w:rPr>
        <w:t>mining</w:t>
      </w:r>
      <w:r w:rsidR="00A70224">
        <w:rPr>
          <w:rFonts w:ascii="Times New Roman" w:hAnsi="Times New Roman"/>
          <w:lang w:val="en-GB"/>
        </w:rPr>
        <w:t>’</w:t>
      </w:r>
      <w:r w:rsidR="008E59FB" w:rsidRPr="00605576">
        <w:rPr>
          <w:rFonts w:ascii="Times New Roman" w:hAnsi="Times New Roman"/>
          <w:lang w:val="en-GB"/>
        </w:rPr>
        <w:t xml:space="preserve"> </w:t>
      </w:r>
      <w:r w:rsidRPr="00605576">
        <w:rPr>
          <w:rFonts w:ascii="Times New Roman" w:hAnsi="Times New Roman"/>
          <w:lang w:val="en-GB"/>
        </w:rPr>
        <w:t>processes (Cheah</w:t>
      </w:r>
      <w:r w:rsidR="00577B26">
        <w:rPr>
          <w:rFonts w:ascii="Times New Roman" w:hAnsi="Times New Roman"/>
          <w:lang w:val="en-GB"/>
        </w:rPr>
        <w:t xml:space="preserve"> and Fry</w:t>
      </w:r>
      <w:r w:rsidRPr="00605576">
        <w:rPr>
          <w:rFonts w:ascii="Times New Roman" w:hAnsi="Times New Roman"/>
          <w:lang w:val="en-GB"/>
        </w:rPr>
        <w:t>, 2015:</w:t>
      </w:r>
      <w:r w:rsidR="00112C0A" w:rsidRPr="00605576">
        <w:rPr>
          <w:rFonts w:ascii="Times New Roman" w:hAnsi="Times New Roman"/>
          <w:lang w:val="en-GB"/>
        </w:rPr>
        <w:t xml:space="preserve"> </w:t>
      </w:r>
      <w:r w:rsidRPr="00605576">
        <w:rPr>
          <w:rFonts w:ascii="Times New Roman" w:hAnsi="Times New Roman"/>
          <w:lang w:val="en-GB"/>
        </w:rPr>
        <w:t xml:space="preserve">32). The question of whether </w:t>
      </w:r>
      <w:r w:rsidR="008E59FB">
        <w:rPr>
          <w:rFonts w:ascii="Times New Roman" w:hAnsi="Times New Roman"/>
          <w:lang w:val="en-GB"/>
        </w:rPr>
        <w:t>b</w:t>
      </w:r>
      <w:r w:rsidRPr="00605576">
        <w:rPr>
          <w:rFonts w:ascii="Times New Roman" w:hAnsi="Times New Roman"/>
          <w:lang w:val="en-GB"/>
        </w:rPr>
        <w:t xml:space="preserve">itcoin and other virtual currencies are a speculative investment or a currency is </w:t>
      </w:r>
      <w:r w:rsidR="008E59FB">
        <w:rPr>
          <w:rFonts w:ascii="Times New Roman" w:hAnsi="Times New Roman"/>
          <w:lang w:val="en-GB"/>
        </w:rPr>
        <w:t xml:space="preserve">still </w:t>
      </w:r>
      <w:r w:rsidRPr="00605576">
        <w:rPr>
          <w:rFonts w:ascii="Times New Roman" w:hAnsi="Times New Roman"/>
          <w:lang w:val="en-GB"/>
        </w:rPr>
        <w:t xml:space="preserve">being discussed. </w:t>
      </w:r>
      <w:r w:rsidR="00112C0A" w:rsidRPr="00605576">
        <w:rPr>
          <w:rFonts w:ascii="Times New Roman" w:hAnsi="Times New Roman"/>
          <w:lang w:val="en-GB"/>
        </w:rPr>
        <w:t>M</w:t>
      </w:r>
      <w:r w:rsidRPr="00605576">
        <w:rPr>
          <w:rFonts w:ascii="Times New Roman" w:hAnsi="Times New Roman"/>
          <w:lang w:val="en-GB"/>
        </w:rPr>
        <w:t xml:space="preserve">oney must be a tool for exchange, a means of </w:t>
      </w:r>
      <w:r w:rsidR="008E59FB">
        <w:rPr>
          <w:rFonts w:ascii="Times New Roman" w:hAnsi="Times New Roman"/>
          <w:lang w:val="en-GB"/>
        </w:rPr>
        <w:t>preserving</w:t>
      </w:r>
      <w:r w:rsidRPr="00605576">
        <w:rPr>
          <w:rFonts w:ascii="Times New Roman" w:hAnsi="Times New Roman"/>
          <w:lang w:val="en-GB"/>
        </w:rPr>
        <w:t xml:space="preserve"> value and a unit of account. In this context, </w:t>
      </w:r>
      <w:r w:rsidR="008E59FB">
        <w:rPr>
          <w:rFonts w:ascii="Times New Roman" w:hAnsi="Times New Roman"/>
          <w:lang w:val="en-GB"/>
        </w:rPr>
        <w:t>b</w:t>
      </w:r>
      <w:r w:rsidRPr="00605576">
        <w:rPr>
          <w:rFonts w:ascii="Times New Roman" w:hAnsi="Times New Roman"/>
          <w:lang w:val="en-GB"/>
        </w:rPr>
        <w:t xml:space="preserve">itcoin </w:t>
      </w:r>
      <w:r w:rsidR="00A70224">
        <w:rPr>
          <w:rFonts w:ascii="Times New Roman" w:hAnsi="Times New Roman"/>
          <w:lang w:val="en-GB"/>
        </w:rPr>
        <w:t xml:space="preserve">functions as money as </w:t>
      </w:r>
      <w:r w:rsidRPr="00605576">
        <w:rPr>
          <w:rFonts w:ascii="Times New Roman" w:hAnsi="Times New Roman"/>
          <w:lang w:val="en-GB"/>
        </w:rPr>
        <w:t xml:space="preserve">a means of investment and saving, but the fact that </w:t>
      </w:r>
      <w:r w:rsidR="008E59FB">
        <w:rPr>
          <w:rFonts w:ascii="Times New Roman" w:hAnsi="Times New Roman"/>
          <w:lang w:val="en-GB"/>
        </w:rPr>
        <w:t>b</w:t>
      </w:r>
      <w:r w:rsidRPr="00605576">
        <w:rPr>
          <w:rFonts w:ascii="Times New Roman" w:hAnsi="Times New Roman"/>
          <w:lang w:val="en-GB"/>
        </w:rPr>
        <w:t xml:space="preserve">itcoin is not subject to legal regulations and </w:t>
      </w:r>
      <w:r w:rsidR="008E59FB">
        <w:rPr>
          <w:rFonts w:ascii="Times New Roman" w:hAnsi="Times New Roman"/>
          <w:lang w:val="en-GB"/>
        </w:rPr>
        <w:t xml:space="preserve">is not </w:t>
      </w:r>
      <w:r w:rsidRPr="00605576">
        <w:rPr>
          <w:rFonts w:ascii="Times New Roman" w:hAnsi="Times New Roman"/>
          <w:lang w:val="en-GB"/>
        </w:rPr>
        <w:t xml:space="preserve">controlled by a central authority distinguishes it from traditional money </w:t>
      </w:r>
      <w:r w:rsidRPr="00605576">
        <w:rPr>
          <w:rFonts w:ascii="Times New Roman" w:eastAsia="Calibri" w:hAnsi="Times New Roman"/>
          <w:lang w:val="en-GB"/>
        </w:rPr>
        <w:t>(Wandhöfer, 2017: 248, Bariviera et al., 2017:</w:t>
      </w:r>
      <w:r w:rsidR="00A70224" w:rsidRPr="00605576">
        <w:rPr>
          <w:rFonts w:ascii="Times New Roman" w:eastAsia="Calibri" w:hAnsi="Times New Roman"/>
          <w:lang w:val="en-GB"/>
        </w:rPr>
        <w:t xml:space="preserve"> </w:t>
      </w:r>
      <w:r w:rsidRPr="00605576">
        <w:rPr>
          <w:rFonts w:ascii="Times New Roman" w:eastAsia="Calibri" w:hAnsi="Times New Roman"/>
          <w:lang w:val="en-GB"/>
        </w:rPr>
        <w:t xml:space="preserve">82). Since </w:t>
      </w:r>
      <w:r w:rsidR="008E59FB">
        <w:rPr>
          <w:rFonts w:ascii="Times New Roman" w:eastAsia="Calibri" w:hAnsi="Times New Roman"/>
          <w:lang w:val="en-GB"/>
        </w:rPr>
        <w:t>b</w:t>
      </w:r>
      <w:r w:rsidR="008E59FB" w:rsidRPr="00605576">
        <w:rPr>
          <w:rFonts w:ascii="Times New Roman" w:eastAsia="Calibri" w:hAnsi="Times New Roman"/>
          <w:lang w:val="en-GB"/>
        </w:rPr>
        <w:t xml:space="preserve">itcoin </w:t>
      </w:r>
      <w:r w:rsidRPr="00605576">
        <w:rPr>
          <w:rFonts w:ascii="Times New Roman" w:eastAsia="Calibri" w:hAnsi="Times New Roman"/>
          <w:lang w:val="en-GB"/>
        </w:rPr>
        <w:t xml:space="preserve">was first introduced by Nakamoto (2008), there has been considerable interest among policy makers, investors and economists. In this context, </w:t>
      </w:r>
      <w:r w:rsidR="008E59FB">
        <w:rPr>
          <w:rFonts w:ascii="Times New Roman" w:eastAsia="Calibri" w:hAnsi="Times New Roman"/>
          <w:lang w:val="en-GB"/>
        </w:rPr>
        <w:t>many</w:t>
      </w:r>
      <w:r w:rsidRPr="00605576">
        <w:rPr>
          <w:rFonts w:ascii="Times New Roman" w:eastAsia="Calibri" w:hAnsi="Times New Roman"/>
          <w:lang w:val="en-GB"/>
        </w:rPr>
        <w:t xml:space="preserve"> studies have been done </w:t>
      </w:r>
      <w:r w:rsidR="008E59FB">
        <w:rPr>
          <w:rFonts w:ascii="Times New Roman" w:eastAsia="Calibri" w:hAnsi="Times New Roman"/>
          <w:lang w:val="en-GB"/>
        </w:rPr>
        <w:t>on</w:t>
      </w:r>
      <w:r w:rsidR="008E59FB" w:rsidRPr="00605576">
        <w:rPr>
          <w:rFonts w:ascii="Times New Roman" w:eastAsia="Calibri" w:hAnsi="Times New Roman"/>
          <w:lang w:val="en-GB"/>
        </w:rPr>
        <w:t xml:space="preserve"> </w:t>
      </w:r>
      <w:r w:rsidRPr="00605576">
        <w:rPr>
          <w:rFonts w:ascii="Times New Roman" w:eastAsia="Calibri" w:hAnsi="Times New Roman"/>
          <w:lang w:val="en-GB"/>
        </w:rPr>
        <w:t>the crypto</w:t>
      </w:r>
      <w:r w:rsidR="008E59FB">
        <w:rPr>
          <w:rFonts w:ascii="Times New Roman" w:eastAsia="Calibri" w:hAnsi="Times New Roman"/>
          <w:lang w:val="en-GB"/>
        </w:rPr>
        <w:t xml:space="preserve">currency </w:t>
      </w:r>
      <w:r w:rsidRPr="00605576">
        <w:rPr>
          <w:rFonts w:ascii="Times New Roman" w:eastAsia="Calibri" w:hAnsi="Times New Roman"/>
          <w:lang w:val="en-GB"/>
        </w:rPr>
        <w:t xml:space="preserve">market. </w:t>
      </w:r>
    </w:p>
    <w:p w14:paraId="1B1DDD21" w14:textId="53CF08B2" w:rsidR="00A50BB9" w:rsidRPr="007E7F32" w:rsidRDefault="008E59FB" w:rsidP="007E7F32">
      <w:pPr>
        <w:spacing w:before="240" w:after="240" w:line="360" w:lineRule="auto"/>
        <w:ind w:firstLine="567"/>
        <w:jc w:val="both"/>
        <w:rPr>
          <w:rFonts w:ascii="Times New Roman" w:eastAsia="Calibri" w:hAnsi="Times New Roman"/>
          <w:lang w:val="en-GB"/>
        </w:rPr>
      </w:pPr>
      <w:r w:rsidRPr="007F2338">
        <w:rPr>
          <w:rFonts w:ascii="Times New Roman" w:eastAsia="Calibri" w:hAnsi="Times New Roman"/>
          <w:lang w:val="en-GB"/>
        </w:rPr>
        <w:t>For example,</w:t>
      </w:r>
      <w:r w:rsidR="007E7F32" w:rsidRPr="007E7F32">
        <w:rPr>
          <w:rFonts w:ascii="Times New Roman" w:hAnsi="Times New Roman"/>
          <w:lang w:val="en-GB"/>
        </w:rPr>
        <w:t xml:space="preserve"> </w:t>
      </w:r>
      <w:r w:rsidR="007E7F32">
        <w:rPr>
          <w:rFonts w:ascii="Times New Roman" w:hAnsi="Times New Roman"/>
          <w:lang w:val="en-GB"/>
        </w:rPr>
        <w:t>Kristoufek (2013</w:t>
      </w:r>
      <w:r w:rsidR="007E7F32" w:rsidRPr="00605576">
        <w:rPr>
          <w:rFonts w:ascii="Times New Roman" w:hAnsi="Times New Roman"/>
          <w:lang w:val="en-GB"/>
        </w:rPr>
        <w:t xml:space="preserve">) examined the factors affecting </w:t>
      </w:r>
      <w:r w:rsidR="007E7F32">
        <w:rPr>
          <w:rFonts w:ascii="Times New Roman" w:hAnsi="Times New Roman"/>
          <w:lang w:val="en-GB"/>
        </w:rPr>
        <w:t>b</w:t>
      </w:r>
      <w:r w:rsidR="007E7F32" w:rsidRPr="00605576">
        <w:rPr>
          <w:rFonts w:ascii="Times New Roman" w:hAnsi="Times New Roman"/>
          <w:lang w:val="en-GB"/>
        </w:rPr>
        <w:t xml:space="preserve">itcoin prices and stated that </w:t>
      </w:r>
      <w:r w:rsidR="007E7F32">
        <w:rPr>
          <w:rFonts w:ascii="Times New Roman" w:hAnsi="Times New Roman"/>
          <w:lang w:val="en-GB"/>
        </w:rPr>
        <w:t>b</w:t>
      </w:r>
      <w:r w:rsidR="007E7F32" w:rsidRPr="00605576">
        <w:rPr>
          <w:rFonts w:ascii="Times New Roman" w:hAnsi="Times New Roman"/>
          <w:lang w:val="en-GB"/>
        </w:rPr>
        <w:t>itcoin was not speculative. The prevalence of</w:t>
      </w:r>
      <w:r w:rsidR="007E7F32" w:rsidRPr="007F2338">
        <w:rPr>
          <w:rFonts w:ascii="Times New Roman" w:hAnsi="Times New Roman"/>
          <w:lang w:val="en-GB"/>
        </w:rPr>
        <w:t xml:space="preserve"> its</w:t>
      </w:r>
      <w:r w:rsidR="007E7F32" w:rsidRPr="00605576">
        <w:rPr>
          <w:rFonts w:ascii="Times New Roman" w:hAnsi="Times New Roman"/>
          <w:lang w:val="en-GB"/>
        </w:rPr>
        <w:t xml:space="preserve"> use in trade, </w:t>
      </w:r>
      <w:r w:rsidR="007E7F32" w:rsidRPr="007F2338">
        <w:rPr>
          <w:rFonts w:ascii="Times New Roman" w:hAnsi="Times New Roman"/>
          <w:lang w:val="en-GB"/>
        </w:rPr>
        <w:t xml:space="preserve">its </w:t>
      </w:r>
      <w:r w:rsidR="007E7F32" w:rsidRPr="00605576">
        <w:rPr>
          <w:rFonts w:ascii="Times New Roman" w:hAnsi="Times New Roman"/>
          <w:lang w:val="en-GB"/>
        </w:rPr>
        <w:t xml:space="preserve">supply quantity and its price level were used as factors affecting the price of </w:t>
      </w:r>
      <w:r w:rsidR="007E7F32">
        <w:rPr>
          <w:rFonts w:ascii="Times New Roman" w:hAnsi="Times New Roman"/>
          <w:lang w:val="en-GB"/>
        </w:rPr>
        <w:t>b</w:t>
      </w:r>
      <w:r w:rsidR="007E7F32" w:rsidRPr="00605576">
        <w:rPr>
          <w:rFonts w:ascii="Times New Roman" w:hAnsi="Times New Roman"/>
          <w:lang w:val="en-GB"/>
        </w:rPr>
        <w:t xml:space="preserve">itcoin. He stated that </w:t>
      </w:r>
      <w:r w:rsidR="007E7F32">
        <w:rPr>
          <w:rFonts w:ascii="Times New Roman" w:hAnsi="Times New Roman"/>
          <w:lang w:val="en-GB"/>
        </w:rPr>
        <w:t>b</w:t>
      </w:r>
      <w:r w:rsidR="007E7F32" w:rsidRPr="00605576">
        <w:rPr>
          <w:rFonts w:ascii="Times New Roman" w:hAnsi="Times New Roman"/>
          <w:lang w:val="en-GB"/>
        </w:rPr>
        <w:t>itcoin is still not financially safe in view of the extreme decreases and increases</w:t>
      </w:r>
      <w:r w:rsidR="007E7F32">
        <w:rPr>
          <w:rFonts w:ascii="Times New Roman" w:hAnsi="Times New Roman"/>
          <w:lang w:val="en-GB"/>
        </w:rPr>
        <w:t xml:space="preserve"> it </w:t>
      </w:r>
      <w:r w:rsidR="007E7F32">
        <w:rPr>
          <w:rFonts w:ascii="Times New Roman" w:hAnsi="Times New Roman"/>
          <w:lang w:val="en-GB"/>
        </w:rPr>
        <w:lastRenderedPageBreak/>
        <w:t>has</w:t>
      </w:r>
      <w:r w:rsidR="007E7F32" w:rsidRPr="00605576">
        <w:rPr>
          <w:rFonts w:ascii="Times New Roman" w:hAnsi="Times New Roman"/>
          <w:lang w:val="en-GB"/>
        </w:rPr>
        <w:t xml:space="preserve"> experienced.</w:t>
      </w:r>
      <w:r w:rsidR="007E7F32">
        <w:rPr>
          <w:rFonts w:ascii="Times New Roman" w:eastAsia="Calibri" w:hAnsi="Times New Roman"/>
          <w:lang w:val="en-GB"/>
        </w:rPr>
        <w:t xml:space="preserve"> </w:t>
      </w:r>
      <w:r w:rsidR="00260CBA">
        <w:rPr>
          <w:rFonts w:ascii="Times New Roman" w:eastAsia="Calibri" w:hAnsi="Times New Roman"/>
          <w:lang w:val="en-GB"/>
        </w:rPr>
        <w:t>MacDonell</w:t>
      </w:r>
      <w:r w:rsidR="00A50BB9" w:rsidRPr="00605576">
        <w:rPr>
          <w:rFonts w:ascii="Times New Roman" w:eastAsia="Calibri" w:hAnsi="Times New Roman"/>
          <w:lang w:val="en-GB"/>
        </w:rPr>
        <w:t xml:space="preserve"> (2014) </w:t>
      </w:r>
      <w:r w:rsidR="00A70224" w:rsidRPr="00605576">
        <w:rPr>
          <w:rFonts w:ascii="Times New Roman" w:eastAsia="Calibri" w:hAnsi="Times New Roman"/>
          <w:lang w:val="en-GB"/>
        </w:rPr>
        <w:t xml:space="preserve">identified a bitcoin </w:t>
      </w:r>
      <w:r w:rsidR="00A50BB9" w:rsidRPr="00605576">
        <w:rPr>
          <w:rFonts w:ascii="Times New Roman" w:eastAsia="Calibri" w:hAnsi="Times New Roman"/>
          <w:lang w:val="en-GB"/>
        </w:rPr>
        <w:t xml:space="preserve">bubble in 2013 in </w:t>
      </w:r>
      <w:r w:rsidR="00A70224" w:rsidRPr="00605576">
        <w:rPr>
          <w:rFonts w:ascii="Times New Roman" w:eastAsia="Calibri" w:hAnsi="Times New Roman"/>
          <w:lang w:val="en-GB"/>
        </w:rPr>
        <w:t xml:space="preserve">a </w:t>
      </w:r>
      <w:r w:rsidR="00A50BB9" w:rsidRPr="00605576">
        <w:rPr>
          <w:rFonts w:ascii="Times New Roman" w:eastAsia="Calibri" w:hAnsi="Times New Roman"/>
          <w:lang w:val="en-GB"/>
        </w:rPr>
        <w:t xml:space="preserve">study </w:t>
      </w:r>
      <w:r w:rsidR="00A70224" w:rsidRPr="00605576">
        <w:rPr>
          <w:rFonts w:ascii="Times New Roman" w:eastAsia="Calibri" w:hAnsi="Times New Roman"/>
          <w:lang w:val="en-GB"/>
        </w:rPr>
        <w:t xml:space="preserve">on </w:t>
      </w:r>
      <w:r w:rsidR="00A50BB9" w:rsidRPr="00605576">
        <w:rPr>
          <w:rFonts w:ascii="Times New Roman" w:eastAsia="Calibri" w:hAnsi="Times New Roman"/>
          <w:lang w:val="en-GB"/>
        </w:rPr>
        <w:t xml:space="preserve">cryptocurrencies. </w:t>
      </w:r>
      <w:r w:rsidR="005973E3">
        <w:rPr>
          <w:rFonts w:ascii="Times New Roman" w:eastAsia="Calibri" w:hAnsi="Times New Roman"/>
          <w:lang w:val="en-GB"/>
        </w:rPr>
        <w:t xml:space="preserve">This bubble came about because </w:t>
      </w:r>
      <w:r w:rsidR="00A50BB9" w:rsidRPr="00605576">
        <w:rPr>
          <w:rFonts w:ascii="Times New Roman" w:eastAsia="Calibri" w:hAnsi="Times New Roman"/>
          <w:lang w:val="en-GB"/>
        </w:rPr>
        <w:t xml:space="preserve">the number of trustable </w:t>
      </w:r>
      <w:r w:rsidR="005973E3">
        <w:rPr>
          <w:rFonts w:ascii="Times New Roman" w:eastAsia="Calibri" w:hAnsi="Times New Roman"/>
          <w:lang w:val="en-GB"/>
        </w:rPr>
        <w:t>b</w:t>
      </w:r>
      <w:r w:rsidR="005973E3" w:rsidRPr="00605576">
        <w:rPr>
          <w:rFonts w:ascii="Times New Roman" w:eastAsia="Calibri" w:hAnsi="Times New Roman"/>
          <w:lang w:val="en-GB"/>
        </w:rPr>
        <w:t xml:space="preserve">itcoin </w:t>
      </w:r>
      <w:r w:rsidR="00A50BB9" w:rsidRPr="00605576">
        <w:rPr>
          <w:rFonts w:ascii="Times New Roman" w:eastAsia="Calibri" w:hAnsi="Times New Roman"/>
          <w:lang w:val="en-GB"/>
        </w:rPr>
        <w:t xml:space="preserve">platforms </w:t>
      </w:r>
      <w:r w:rsidR="005973E3">
        <w:rPr>
          <w:rFonts w:ascii="Times New Roman" w:eastAsia="Calibri" w:hAnsi="Times New Roman"/>
          <w:lang w:val="en-GB"/>
        </w:rPr>
        <w:t>was</w:t>
      </w:r>
      <w:r w:rsidR="005973E3" w:rsidRPr="00605576">
        <w:rPr>
          <w:rFonts w:ascii="Times New Roman" w:eastAsia="Calibri" w:hAnsi="Times New Roman"/>
          <w:lang w:val="en-GB"/>
        </w:rPr>
        <w:t xml:space="preserve"> </w:t>
      </w:r>
      <w:r w:rsidR="00A50BB9" w:rsidRPr="00605576">
        <w:rPr>
          <w:rFonts w:ascii="Times New Roman" w:eastAsia="Calibri" w:hAnsi="Times New Roman"/>
          <w:lang w:val="en-GB"/>
        </w:rPr>
        <w:t>low</w:t>
      </w:r>
      <w:r w:rsidR="005973E3">
        <w:rPr>
          <w:rFonts w:ascii="Times New Roman" w:eastAsia="Calibri" w:hAnsi="Times New Roman"/>
          <w:lang w:val="en-GB"/>
        </w:rPr>
        <w:t>,</w:t>
      </w:r>
      <w:r w:rsidR="00A50BB9" w:rsidRPr="00605576">
        <w:rPr>
          <w:rFonts w:ascii="Times New Roman" w:eastAsia="Calibri" w:hAnsi="Times New Roman"/>
          <w:lang w:val="en-GB"/>
        </w:rPr>
        <w:t xml:space="preserve"> and </w:t>
      </w:r>
      <w:r w:rsidR="005973E3">
        <w:rPr>
          <w:rFonts w:ascii="Times New Roman" w:eastAsia="Calibri" w:hAnsi="Times New Roman"/>
          <w:lang w:val="en-GB"/>
        </w:rPr>
        <w:t xml:space="preserve">bitcoin was </w:t>
      </w:r>
      <w:r w:rsidR="00A50BB9" w:rsidRPr="00605576">
        <w:rPr>
          <w:rFonts w:ascii="Times New Roman" w:eastAsia="Calibri" w:hAnsi="Times New Roman"/>
          <w:lang w:val="en-GB"/>
        </w:rPr>
        <w:t xml:space="preserve">traded on the black market. </w:t>
      </w:r>
      <w:r w:rsidR="00A70224" w:rsidRPr="00605576">
        <w:rPr>
          <w:rFonts w:ascii="Times New Roman" w:eastAsia="Calibri" w:hAnsi="Times New Roman"/>
          <w:lang w:val="en-GB"/>
        </w:rPr>
        <w:t>In addition</w:t>
      </w:r>
      <w:r w:rsidR="00A50BB9" w:rsidRPr="00605576">
        <w:rPr>
          <w:rFonts w:ascii="Times New Roman" w:eastAsia="Calibri" w:hAnsi="Times New Roman"/>
          <w:lang w:val="en-GB"/>
        </w:rPr>
        <w:t xml:space="preserve">, </w:t>
      </w:r>
      <w:r w:rsidR="00A70224">
        <w:rPr>
          <w:rFonts w:ascii="Times New Roman" w:eastAsia="Calibri" w:hAnsi="Times New Roman"/>
          <w:lang w:val="en-GB"/>
        </w:rPr>
        <w:t>bitcoin’s</w:t>
      </w:r>
      <w:r w:rsidR="00A70224" w:rsidRPr="00605576">
        <w:rPr>
          <w:rFonts w:ascii="Times New Roman" w:eastAsia="Calibri" w:hAnsi="Times New Roman"/>
          <w:lang w:val="en-GB"/>
        </w:rPr>
        <w:t xml:space="preserve"> </w:t>
      </w:r>
      <w:r w:rsidR="00A50BB9" w:rsidRPr="00605576">
        <w:rPr>
          <w:rFonts w:ascii="Times New Roman" w:eastAsia="Calibri" w:hAnsi="Times New Roman"/>
          <w:lang w:val="en-GB"/>
        </w:rPr>
        <w:t xml:space="preserve">high price volatility </w:t>
      </w:r>
      <w:r w:rsidR="005973E3">
        <w:rPr>
          <w:rFonts w:ascii="Times New Roman" w:eastAsia="Calibri" w:hAnsi="Times New Roman"/>
          <w:lang w:val="en-GB"/>
        </w:rPr>
        <w:t>was</w:t>
      </w:r>
      <w:r w:rsidR="005973E3" w:rsidRPr="00605576">
        <w:rPr>
          <w:rFonts w:ascii="Times New Roman" w:eastAsia="Calibri" w:hAnsi="Times New Roman"/>
          <w:lang w:val="en-GB"/>
        </w:rPr>
        <w:t xml:space="preserve"> </w:t>
      </w:r>
      <w:r w:rsidR="00A50BB9" w:rsidRPr="00605576">
        <w:rPr>
          <w:rFonts w:ascii="Times New Roman" w:eastAsia="Calibri" w:hAnsi="Times New Roman"/>
          <w:lang w:val="en-GB"/>
        </w:rPr>
        <w:t xml:space="preserve">related to speculation </w:t>
      </w:r>
      <w:r w:rsidR="005973E3">
        <w:rPr>
          <w:rFonts w:ascii="Times New Roman" w:eastAsia="Calibri" w:hAnsi="Times New Roman"/>
          <w:lang w:val="en-GB"/>
        </w:rPr>
        <w:t xml:space="preserve">in </w:t>
      </w:r>
      <w:r w:rsidR="00A50BB9" w:rsidRPr="00605576">
        <w:rPr>
          <w:rFonts w:ascii="Times New Roman" w:eastAsia="Calibri" w:hAnsi="Times New Roman"/>
          <w:lang w:val="en-GB"/>
        </w:rPr>
        <w:t xml:space="preserve">the market. </w:t>
      </w:r>
      <w:r w:rsidR="005973E3">
        <w:rPr>
          <w:rFonts w:ascii="Times New Roman" w:eastAsia="Calibri" w:hAnsi="Times New Roman"/>
          <w:lang w:val="en-GB"/>
        </w:rPr>
        <w:t>U</w:t>
      </w:r>
      <w:r w:rsidR="005973E3" w:rsidRPr="007E6546">
        <w:rPr>
          <w:rFonts w:ascii="Times New Roman" w:eastAsia="Calibri" w:hAnsi="Times New Roman"/>
          <w:lang w:val="en-GB"/>
        </w:rPr>
        <w:t>sing robust econometric methods</w:t>
      </w:r>
      <w:r w:rsidR="005973E3">
        <w:rPr>
          <w:rFonts w:ascii="Times New Roman" w:eastAsia="Calibri" w:hAnsi="Times New Roman"/>
          <w:lang w:val="en-GB"/>
        </w:rPr>
        <w:t>,</w:t>
      </w:r>
      <w:r w:rsidR="005973E3" w:rsidRPr="008B4C27">
        <w:rPr>
          <w:rFonts w:ascii="Times New Roman" w:eastAsia="Calibri" w:hAnsi="Times New Roman"/>
          <w:lang w:val="en-GB"/>
        </w:rPr>
        <w:t xml:space="preserve"> </w:t>
      </w:r>
      <w:r w:rsidR="00A50BB9" w:rsidRPr="00605576">
        <w:rPr>
          <w:rFonts w:ascii="Times New Roman" w:eastAsia="Calibri" w:hAnsi="Times New Roman"/>
          <w:lang w:val="en-GB"/>
        </w:rPr>
        <w:t xml:space="preserve">Cheung </w:t>
      </w:r>
      <w:r w:rsidR="00A70224" w:rsidRPr="00A70224">
        <w:rPr>
          <w:rFonts w:ascii="Times New Roman" w:eastAsia="Calibri" w:hAnsi="Times New Roman"/>
          <w:lang w:val="en-GB"/>
        </w:rPr>
        <w:t>et al.</w:t>
      </w:r>
      <w:r w:rsidR="00A50BB9" w:rsidRPr="00605576">
        <w:rPr>
          <w:rFonts w:ascii="Times New Roman" w:eastAsia="Calibri" w:hAnsi="Times New Roman"/>
          <w:lang w:val="en-GB"/>
        </w:rPr>
        <w:t xml:space="preserve"> (2015), explored the presence of b</w:t>
      </w:r>
      <w:r w:rsidR="00D67C48">
        <w:rPr>
          <w:rFonts w:ascii="Times New Roman" w:eastAsia="Calibri" w:hAnsi="Times New Roman"/>
          <w:lang w:val="en-GB"/>
        </w:rPr>
        <w:t>ubbles</w:t>
      </w:r>
      <w:r w:rsidR="00A50BB9" w:rsidRPr="00605576">
        <w:rPr>
          <w:rFonts w:ascii="Times New Roman" w:eastAsia="Calibri" w:hAnsi="Times New Roman"/>
          <w:lang w:val="en-GB"/>
        </w:rPr>
        <w:t xml:space="preserve"> in the </w:t>
      </w:r>
      <w:r w:rsidR="005973E3">
        <w:rPr>
          <w:rFonts w:ascii="Times New Roman" w:eastAsia="Calibri" w:hAnsi="Times New Roman"/>
          <w:lang w:val="en-GB"/>
        </w:rPr>
        <w:t>b</w:t>
      </w:r>
      <w:r w:rsidR="005973E3" w:rsidRPr="00605576">
        <w:rPr>
          <w:rFonts w:ascii="Times New Roman" w:eastAsia="Calibri" w:hAnsi="Times New Roman"/>
          <w:lang w:val="en-GB"/>
        </w:rPr>
        <w:t xml:space="preserve">itcoin </w:t>
      </w:r>
      <w:r w:rsidR="00A50BB9" w:rsidRPr="00605576">
        <w:rPr>
          <w:rFonts w:ascii="Times New Roman" w:eastAsia="Calibri" w:hAnsi="Times New Roman"/>
          <w:lang w:val="en-GB"/>
        </w:rPr>
        <w:t xml:space="preserve">market and stated that there were bubbles between 2010 and 2013. </w:t>
      </w:r>
      <w:r w:rsidR="00D905F2">
        <w:rPr>
          <w:rFonts w:ascii="Times New Roman" w:eastAsia="Calibri" w:hAnsi="Times New Roman"/>
          <w:lang w:val="en-GB"/>
        </w:rPr>
        <w:t>T</w:t>
      </w:r>
      <w:r w:rsidR="00A50BB9" w:rsidRPr="00605576">
        <w:rPr>
          <w:rFonts w:ascii="Times New Roman" w:eastAsia="Calibri" w:hAnsi="Times New Roman"/>
          <w:lang w:val="en-GB"/>
        </w:rPr>
        <w:t>his suggested that</w:t>
      </w:r>
      <w:r w:rsidR="005973E3">
        <w:rPr>
          <w:rFonts w:ascii="Times New Roman" w:eastAsia="Calibri" w:hAnsi="Times New Roman"/>
          <w:lang w:val="en-GB"/>
        </w:rPr>
        <w:t xml:space="preserve"> the</w:t>
      </w:r>
      <w:r w:rsidR="00A50BB9" w:rsidRPr="00605576">
        <w:rPr>
          <w:rFonts w:ascii="Times New Roman" w:eastAsia="Calibri" w:hAnsi="Times New Roman"/>
          <w:lang w:val="en-GB"/>
        </w:rPr>
        <w:t xml:space="preserve"> M</w:t>
      </w:r>
      <w:r w:rsidR="005973E3">
        <w:rPr>
          <w:rFonts w:ascii="Times New Roman" w:eastAsia="Calibri" w:hAnsi="Times New Roman"/>
          <w:lang w:val="en-GB"/>
        </w:rPr>
        <w:t>t.</w:t>
      </w:r>
      <w:r w:rsidR="00A50BB9" w:rsidRPr="00605576">
        <w:rPr>
          <w:rFonts w:ascii="Times New Roman" w:eastAsia="Calibri" w:hAnsi="Times New Roman"/>
          <w:lang w:val="en-GB"/>
        </w:rPr>
        <w:t xml:space="preserve"> Gox </w:t>
      </w:r>
      <w:r w:rsidR="00A70224">
        <w:rPr>
          <w:rFonts w:ascii="Times New Roman" w:eastAsia="Calibri" w:hAnsi="Times New Roman"/>
          <w:lang w:val="en-GB"/>
        </w:rPr>
        <w:t>market</w:t>
      </w:r>
      <w:r w:rsidR="00A70224" w:rsidRPr="00605576">
        <w:rPr>
          <w:rFonts w:ascii="Times New Roman" w:eastAsia="Calibri" w:hAnsi="Times New Roman"/>
          <w:lang w:val="en-GB"/>
        </w:rPr>
        <w:t xml:space="preserve"> </w:t>
      </w:r>
      <w:r w:rsidR="00A50BB9" w:rsidRPr="00605576">
        <w:rPr>
          <w:rFonts w:ascii="Times New Roman" w:eastAsia="Calibri" w:hAnsi="Times New Roman"/>
          <w:lang w:val="en-GB"/>
        </w:rPr>
        <w:t>could collapse due to the bubbles. Cheah and Fry (2015) investigated the existence</w:t>
      </w:r>
      <w:r w:rsidR="005973E3">
        <w:rPr>
          <w:rFonts w:ascii="Times New Roman" w:eastAsia="Calibri" w:hAnsi="Times New Roman"/>
          <w:lang w:val="en-GB"/>
        </w:rPr>
        <w:t xml:space="preserve"> of a</w:t>
      </w:r>
      <w:r w:rsidR="00A50BB9" w:rsidRPr="00605576">
        <w:rPr>
          <w:rFonts w:ascii="Times New Roman" w:eastAsia="Calibri" w:hAnsi="Times New Roman"/>
          <w:lang w:val="en-GB"/>
        </w:rPr>
        <w:t xml:space="preserve"> short-term relationship between </w:t>
      </w:r>
      <w:r w:rsidR="005973E3">
        <w:rPr>
          <w:rFonts w:ascii="Times New Roman" w:eastAsia="Calibri" w:hAnsi="Times New Roman"/>
          <w:lang w:val="en-GB"/>
        </w:rPr>
        <w:t>b</w:t>
      </w:r>
      <w:r w:rsidR="00A50BB9" w:rsidRPr="00605576">
        <w:rPr>
          <w:rFonts w:ascii="Times New Roman" w:eastAsia="Calibri" w:hAnsi="Times New Roman"/>
          <w:lang w:val="en-GB"/>
        </w:rPr>
        <w:t xml:space="preserve">itcoin and exchange rates and speculative bubbles in </w:t>
      </w:r>
      <w:r w:rsidR="005973E3">
        <w:rPr>
          <w:rFonts w:ascii="Times New Roman" w:eastAsia="Calibri" w:hAnsi="Times New Roman"/>
          <w:lang w:val="en-GB"/>
        </w:rPr>
        <w:t>b</w:t>
      </w:r>
      <w:r w:rsidR="00A50BB9" w:rsidRPr="00605576">
        <w:rPr>
          <w:rFonts w:ascii="Times New Roman" w:eastAsia="Calibri" w:hAnsi="Times New Roman"/>
          <w:lang w:val="en-GB"/>
        </w:rPr>
        <w:t>itcoin’</w:t>
      </w:r>
      <w:r w:rsidR="005973E3">
        <w:rPr>
          <w:rFonts w:ascii="Times New Roman" w:eastAsia="Calibri" w:hAnsi="Times New Roman"/>
          <w:lang w:val="en-GB"/>
        </w:rPr>
        <w:t>s</w:t>
      </w:r>
      <w:r w:rsidR="00A50BB9" w:rsidRPr="00605576">
        <w:rPr>
          <w:rFonts w:ascii="Times New Roman" w:eastAsia="Calibri" w:hAnsi="Times New Roman"/>
          <w:lang w:val="en-GB"/>
        </w:rPr>
        <w:t xml:space="preserve"> returns. </w:t>
      </w:r>
      <w:r w:rsidR="00A50BB9" w:rsidRPr="00605576">
        <w:rPr>
          <w:rFonts w:ascii="Times New Roman" w:hAnsi="Times New Roman"/>
          <w:lang w:val="en-GB"/>
        </w:rPr>
        <w:t xml:space="preserve">The result of the study </w:t>
      </w:r>
      <w:r w:rsidR="005973E3">
        <w:rPr>
          <w:rFonts w:ascii="Times New Roman" w:hAnsi="Times New Roman"/>
          <w:lang w:val="en-GB"/>
        </w:rPr>
        <w:t>showed that</w:t>
      </w:r>
      <w:r w:rsidR="00A50BB9" w:rsidRPr="00605576">
        <w:rPr>
          <w:rFonts w:ascii="Times New Roman" w:hAnsi="Times New Roman"/>
          <w:lang w:val="en-GB"/>
        </w:rPr>
        <w:t xml:space="preserve"> </w:t>
      </w:r>
      <w:r w:rsidR="005973E3">
        <w:rPr>
          <w:rFonts w:ascii="Times New Roman" w:hAnsi="Times New Roman"/>
          <w:lang w:val="en-GB"/>
        </w:rPr>
        <w:t>b</w:t>
      </w:r>
      <w:r w:rsidR="005973E3" w:rsidRPr="00605576">
        <w:rPr>
          <w:rFonts w:ascii="Times New Roman" w:hAnsi="Times New Roman"/>
          <w:lang w:val="en-GB"/>
        </w:rPr>
        <w:t xml:space="preserve">itcoin </w:t>
      </w:r>
      <w:r w:rsidR="008E1781">
        <w:rPr>
          <w:rFonts w:ascii="Times New Roman" w:hAnsi="Times New Roman"/>
          <w:lang w:val="en-GB"/>
        </w:rPr>
        <w:t>had grown</w:t>
      </w:r>
      <w:r w:rsidR="005973E3">
        <w:rPr>
          <w:rFonts w:ascii="Times New Roman" w:hAnsi="Times New Roman"/>
          <w:lang w:val="en-GB"/>
        </w:rPr>
        <w:t xml:space="preserve"> </w:t>
      </w:r>
      <w:r w:rsidR="00A50BB9" w:rsidRPr="00605576">
        <w:rPr>
          <w:rFonts w:ascii="Times New Roman" w:hAnsi="Times New Roman"/>
          <w:lang w:val="en-GB"/>
        </w:rPr>
        <w:t xml:space="preserve">speculatively and </w:t>
      </w:r>
      <w:r w:rsidR="005973E3">
        <w:rPr>
          <w:rFonts w:ascii="Times New Roman" w:hAnsi="Times New Roman"/>
          <w:lang w:val="en-GB"/>
        </w:rPr>
        <w:t>had</w:t>
      </w:r>
      <w:r w:rsidR="005973E3" w:rsidRPr="00605576">
        <w:rPr>
          <w:rFonts w:ascii="Times New Roman" w:hAnsi="Times New Roman"/>
          <w:lang w:val="en-GB"/>
        </w:rPr>
        <w:t xml:space="preserve"> </w:t>
      </w:r>
      <w:r w:rsidR="00A50BB9" w:rsidRPr="00605576">
        <w:rPr>
          <w:rFonts w:ascii="Times New Roman" w:hAnsi="Times New Roman"/>
          <w:lang w:val="en-GB"/>
        </w:rPr>
        <w:t xml:space="preserve">a tendency to form bubbles. Dyhberg (2015) exploited the asymmetric GARCH model in his study and investigated the financial properties of </w:t>
      </w:r>
      <w:r w:rsidR="005973E3">
        <w:rPr>
          <w:rFonts w:ascii="Times New Roman" w:hAnsi="Times New Roman"/>
          <w:lang w:val="en-GB"/>
        </w:rPr>
        <w:t>b</w:t>
      </w:r>
      <w:r w:rsidR="005973E3" w:rsidRPr="00605576">
        <w:rPr>
          <w:rFonts w:ascii="Times New Roman" w:hAnsi="Times New Roman"/>
          <w:lang w:val="en-GB"/>
        </w:rPr>
        <w:t>itcoin</w:t>
      </w:r>
      <w:r w:rsidR="00A50BB9" w:rsidRPr="00605576">
        <w:rPr>
          <w:rFonts w:ascii="Times New Roman" w:hAnsi="Times New Roman"/>
          <w:lang w:val="en-GB"/>
        </w:rPr>
        <w:t xml:space="preserve">. </w:t>
      </w:r>
      <w:r w:rsidR="00A70224">
        <w:rPr>
          <w:rFonts w:ascii="Times New Roman" w:hAnsi="Times New Roman"/>
          <w:lang w:val="en-GB"/>
        </w:rPr>
        <w:t xml:space="preserve">They suggested </w:t>
      </w:r>
      <w:r w:rsidR="00A50BB9" w:rsidRPr="00605576">
        <w:rPr>
          <w:rFonts w:ascii="Times New Roman" w:hAnsi="Times New Roman"/>
          <w:lang w:val="en-GB"/>
        </w:rPr>
        <w:t xml:space="preserve">that </w:t>
      </w:r>
      <w:r w:rsidR="005973E3">
        <w:rPr>
          <w:rFonts w:ascii="Times New Roman" w:hAnsi="Times New Roman"/>
          <w:lang w:val="en-GB"/>
        </w:rPr>
        <w:t>b</w:t>
      </w:r>
      <w:r w:rsidR="005973E3" w:rsidRPr="00605576">
        <w:rPr>
          <w:rFonts w:ascii="Times New Roman" w:hAnsi="Times New Roman"/>
          <w:lang w:val="en-GB"/>
        </w:rPr>
        <w:t xml:space="preserve">itcoin </w:t>
      </w:r>
      <w:r w:rsidR="00A50BB9" w:rsidRPr="00605576">
        <w:rPr>
          <w:rFonts w:ascii="Times New Roman" w:hAnsi="Times New Roman"/>
          <w:lang w:val="en-GB"/>
        </w:rPr>
        <w:t xml:space="preserve">can be </w:t>
      </w:r>
      <w:r w:rsidR="00A70224">
        <w:rPr>
          <w:rFonts w:ascii="Times New Roman" w:hAnsi="Times New Roman"/>
          <w:lang w:val="en-GB"/>
        </w:rPr>
        <w:t>attractive</w:t>
      </w:r>
      <w:r w:rsidR="005973E3" w:rsidRPr="00605576">
        <w:rPr>
          <w:rFonts w:ascii="Times New Roman" w:hAnsi="Times New Roman"/>
          <w:lang w:val="en-GB"/>
        </w:rPr>
        <w:t xml:space="preserve"> </w:t>
      </w:r>
      <w:r w:rsidR="005973E3">
        <w:rPr>
          <w:rFonts w:ascii="Times New Roman" w:hAnsi="Times New Roman"/>
          <w:lang w:val="en-GB"/>
        </w:rPr>
        <w:t xml:space="preserve">to </w:t>
      </w:r>
      <w:r w:rsidR="00A50BB9" w:rsidRPr="00605576">
        <w:rPr>
          <w:rFonts w:ascii="Times New Roman" w:hAnsi="Times New Roman"/>
          <w:lang w:val="en-GB"/>
        </w:rPr>
        <w:t xml:space="preserve">risky investors and that </w:t>
      </w:r>
      <w:r w:rsidR="005973E3" w:rsidRPr="007F2338">
        <w:rPr>
          <w:rFonts w:ascii="Times New Roman" w:hAnsi="Times New Roman"/>
          <w:lang w:val="en-GB"/>
        </w:rPr>
        <w:t>b</w:t>
      </w:r>
      <w:r w:rsidR="00A50BB9" w:rsidRPr="00605576">
        <w:rPr>
          <w:rFonts w:ascii="Times New Roman" w:hAnsi="Times New Roman"/>
          <w:lang w:val="en-GB"/>
        </w:rPr>
        <w:t xml:space="preserve">itcoin has similarities to gold and </w:t>
      </w:r>
      <w:r w:rsidR="005973E3" w:rsidRPr="007F2338">
        <w:rPr>
          <w:rFonts w:ascii="Times New Roman" w:hAnsi="Times New Roman"/>
          <w:lang w:val="en-GB"/>
        </w:rPr>
        <w:t>the d</w:t>
      </w:r>
      <w:r w:rsidR="005973E3" w:rsidRPr="00605576">
        <w:rPr>
          <w:rFonts w:ascii="Times New Roman" w:hAnsi="Times New Roman"/>
          <w:lang w:val="en-GB"/>
        </w:rPr>
        <w:t xml:space="preserve">ollar </w:t>
      </w:r>
      <w:r w:rsidR="00A50BB9" w:rsidRPr="00605576">
        <w:rPr>
          <w:rFonts w:ascii="Times New Roman" w:hAnsi="Times New Roman"/>
          <w:lang w:val="en-GB"/>
        </w:rPr>
        <w:t xml:space="preserve">in some respects. It </w:t>
      </w:r>
      <w:r w:rsidR="005973E3" w:rsidRPr="007F2338">
        <w:rPr>
          <w:rFonts w:ascii="Times New Roman" w:hAnsi="Times New Roman"/>
          <w:lang w:val="en-GB"/>
        </w:rPr>
        <w:t>w</w:t>
      </w:r>
      <w:r w:rsidR="005973E3" w:rsidRPr="00605576">
        <w:rPr>
          <w:rFonts w:ascii="Times New Roman" w:hAnsi="Times New Roman"/>
          <w:lang w:val="en-GB"/>
        </w:rPr>
        <w:t xml:space="preserve">as </w:t>
      </w:r>
      <w:r w:rsidR="00A50BB9" w:rsidRPr="00605576">
        <w:rPr>
          <w:rFonts w:ascii="Times New Roman" w:hAnsi="Times New Roman"/>
          <w:lang w:val="en-GB"/>
        </w:rPr>
        <w:t xml:space="preserve">also observed that </w:t>
      </w:r>
      <w:r w:rsidR="005973E3" w:rsidRPr="007F2338">
        <w:rPr>
          <w:rFonts w:ascii="Times New Roman" w:hAnsi="Times New Roman"/>
          <w:lang w:val="en-GB"/>
        </w:rPr>
        <w:t>b</w:t>
      </w:r>
      <w:r w:rsidR="00A50BB9" w:rsidRPr="00605576">
        <w:rPr>
          <w:rFonts w:ascii="Times New Roman" w:hAnsi="Times New Roman"/>
          <w:lang w:val="en-GB"/>
        </w:rPr>
        <w:t>itcoin</w:t>
      </w:r>
      <w:r w:rsidR="005973E3" w:rsidRPr="007F2338">
        <w:rPr>
          <w:rFonts w:ascii="Times New Roman" w:hAnsi="Times New Roman"/>
          <w:lang w:val="en-GB"/>
        </w:rPr>
        <w:t>’</w:t>
      </w:r>
      <w:r w:rsidR="00A50BB9" w:rsidRPr="00605576">
        <w:rPr>
          <w:rFonts w:ascii="Times New Roman" w:hAnsi="Times New Roman"/>
          <w:lang w:val="en-GB"/>
        </w:rPr>
        <w:t xml:space="preserve">s value is more sensitive against the </w:t>
      </w:r>
      <w:r w:rsidR="008E1781">
        <w:rPr>
          <w:rFonts w:ascii="Times New Roman" w:hAnsi="Times New Roman"/>
          <w:lang w:val="en-GB"/>
        </w:rPr>
        <w:t xml:space="preserve">British </w:t>
      </w:r>
      <w:r w:rsidR="005973E3" w:rsidRPr="007F2338">
        <w:rPr>
          <w:rFonts w:ascii="Times New Roman" w:hAnsi="Times New Roman"/>
          <w:lang w:val="en-GB"/>
        </w:rPr>
        <w:t>p</w:t>
      </w:r>
      <w:r w:rsidR="00A50BB9" w:rsidRPr="00605576">
        <w:rPr>
          <w:rFonts w:ascii="Times New Roman" w:hAnsi="Times New Roman"/>
          <w:lang w:val="en-GB"/>
        </w:rPr>
        <w:t>ound/</w:t>
      </w:r>
      <w:r w:rsidR="005973E3" w:rsidRPr="007F2338">
        <w:rPr>
          <w:rFonts w:ascii="Times New Roman" w:hAnsi="Times New Roman"/>
          <w:lang w:val="en-GB"/>
        </w:rPr>
        <w:t>d</w:t>
      </w:r>
      <w:r w:rsidR="005973E3" w:rsidRPr="00605576">
        <w:rPr>
          <w:rFonts w:ascii="Times New Roman" w:hAnsi="Times New Roman"/>
          <w:lang w:val="en-GB"/>
        </w:rPr>
        <w:t xml:space="preserve">ollar </w:t>
      </w:r>
      <w:r w:rsidR="00A50BB9" w:rsidRPr="00605576">
        <w:rPr>
          <w:rFonts w:ascii="Times New Roman" w:hAnsi="Times New Roman"/>
          <w:lang w:val="en-GB"/>
        </w:rPr>
        <w:t xml:space="preserve">parity than the </w:t>
      </w:r>
      <w:r w:rsidR="005973E3" w:rsidRPr="007F2338">
        <w:rPr>
          <w:rFonts w:ascii="Times New Roman" w:hAnsi="Times New Roman"/>
          <w:lang w:val="en-GB"/>
        </w:rPr>
        <w:t>e</w:t>
      </w:r>
      <w:r w:rsidR="00A50BB9" w:rsidRPr="00605576">
        <w:rPr>
          <w:rFonts w:ascii="Times New Roman" w:hAnsi="Times New Roman"/>
          <w:lang w:val="en-GB"/>
        </w:rPr>
        <w:t>uro/</w:t>
      </w:r>
      <w:r w:rsidR="005973E3" w:rsidRPr="007F2338">
        <w:rPr>
          <w:rFonts w:ascii="Times New Roman" w:hAnsi="Times New Roman"/>
          <w:lang w:val="en-GB"/>
        </w:rPr>
        <w:t>d</w:t>
      </w:r>
      <w:r w:rsidR="00A50BB9" w:rsidRPr="00605576">
        <w:rPr>
          <w:rFonts w:ascii="Times New Roman" w:hAnsi="Times New Roman"/>
          <w:lang w:val="en-GB"/>
        </w:rPr>
        <w:t xml:space="preserve">ollar parity. </w:t>
      </w:r>
    </w:p>
    <w:p w14:paraId="63B8FCEC" w14:textId="54CD8747"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eastAsia="Calibri" w:hAnsi="Times New Roman"/>
          <w:lang w:val="en-GB"/>
        </w:rPr>
        <w:t xml:space="preserve">Atik </w:t>
      </w:r>
      <w:r w:rsidR="00A70224" w:rsidRPr="00A70224">
        <w:rPr>
          <w:rFonts w:ascii="Times New Roman" w:eastAsia="Calibri" w:hAnsi="Times New Roman"/>
          <w:lang w:val="en-GB"/>
        </w:rPr>
        <w:t>et al.</w:t>
      </w:r>
      <w:r w:rsidRPr="00605576">
        <w:rPr>
          <w:rFonts w:ascii="Times New Roman" w:eastAsia="Calibri" w:hAnsi="Times New Roman"/>
          <w:lang w:val="en-GB"/>
        </w:rPr>
        <w:t xml:space="preserve"> (2015) investigated the relationship between </w:t>
      </w:r>
      <w:r w:rsidR="00890363">
        <w:rPr>
          <w:rFonts w:ascii="Times New Roman" w:eastAsia="Calibri" w:hAnsi="Times New Roman"/>
          <w:lang w:val="en-GB"/>
        </w:rPr>
        <w:t xml:space="preserve">the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890363">
        <w:rPr>
          <w:rFonts w:ascii="Times New Roman" w:eastAsia="Calibri" w:hAnsi="Times New Roman"/>
          <w:lang w:val="en-GB"/>
        </w:rPr>
        <w:t>p</w:t>
      </w:r>
      <w:r w:rsidRPr="00605576">
        <w:rPr>
          <w:rFonts w:ascii="Times New Roman" w:eastAsia="Calibri" w:hAnsi="Times New Roman"/>
          <w:lang w:val="en-GB"/>
        </w:rPr>
        <w:t xml:space="preserve">ound, Japanese </w:t>
      </w:r>
      <w:r w:rsidR="00890363">
        <w:rPr>
          <w:rFonts w:ascii="Times New Roman" w:eastAsia="Calibri" w:hAnsi="Times New Roman"/>
          <w:lang w:val="en-GB"/>
        </w:rPr>
        <w:t>y</w:t>
      </w:r>
      <w:r w:rsidRPr="00605576">
        <w:rPr>
          <w:rFonts w:ascii="Times New Roman" w:eastAsia="Calibri" w:hAnsi="Times New Roman"/>
          <w:lang w:val="en-GB"/>
        </w:rPr>
        <w:t xml:space="preserve">en, Canadian </w:t>
      </w:r>
      <w:r w:rsidR="005973E3">
        <w:rPr>
          <w:rFonts w:ascii="Times New Roman" w:eastAsia="Calibri" w:hAnsi="Times New Roman"/>
          <w:lang w:val="en-GB"/>
        </w:rPr>
        <w:t>dollar</w:t>
      </w:r>
      <w:r w:rsidRPr="00605576">
        <w:rPr>
          <w:rFonts w:ascii="Times New Roman" w:eastAsia="Calibri" w:hAnsi="Times New Roman"/>
          <w:lang w:val="en-GB"/>
        </w:rPr>
        <w:t xml:space="preserve">, Australian </w:t>
      </w:r>
      <w:r w:rsidR="005973E3">
        <w:rPr>
          <w:rFonts w:ascii="Times New Roman" w:eastAsia="Calibri" w:hAnsi="Times New Roman"/>
          <w:lang w:val="en-GB"/>
        </w:rPr>
        <w:t>dollar</w:t>
      </w:r>
      <w:r w:rsidRPr="00605576">
        <w:rPr>
          <w:rFonts w:ascii="Times New Roman" w:eastAsia="Calibri" w:hAnsi="Times New Roman"/>
          <w:lang w:val="en-GB"/>
        </w:rPr>
        <w:t xml:space="preserve"> and Swiss </w:t>
      </w:r>
      <w:r w:rsidR="00890363">
        <w:rPr>
          <w:rFonts w:ascii="Times New Roman" w:eastAsia="Calibri" w:hAnsi="Times New Roman"/>
          <w:lang w:val="en-GB"/>
        </w:rPr>
        <w:t>f</w:t>
      </w:r>
      <w:r w:rsidR="00890363" w:rsidRPr="00605576">
        <w:rPr>
          <w:rFonts w:ascii="Times New Roman" w:eastAsia="Calibri" w:hAnsi="Times New Roman"/>
          <w:lang w:val="en-GB"/>
        </w:rPr>
        <w:t xml:space="preserve">ranc </w:t>
      </w:r>
      <w:r w:rsidRPr="00605576">
        <w:rPr>
          <w:rFonts w:ascii="Times New Roman" w:eastAsia="Calibri" w:hAnsi="Times New Roman"/>
          <w:lang w:val="en-GB"/>
        </w:rPr>
        <w:t>cross</w:t>
      </w:r>
      <w:r w:rsidR="00890363">
        <w:rPr>
          <w:rFonts w:ascii="Times New Roman" w:eastAsia="Calibri" w:hAnsi="Times New Roman"/>
          <w:lang w:val="en-GB"/>
        </w:rPr>
        <w:t>-</w:t>
      </w:r>
      <w:r w:rsidRPr="00605576">
        <w:rPr>
          <w:rFonts w:ascii="Times New Roman" w:eastAsia="Calibri" w:hAnsi="Times New Roman"/>
          <w:lang w:val="en-GB"/>
        </w:rPr>
        <w:t xml:space="preserve">currency exchange rates and </w:t>
      </w:r>
      <w:r w:rsidR="00890363">
        <w:rPr>
          <w:rFonts w:ascii="Times New Roman" w:eastAsia="Calibri" w:hAnsi="Times New Roman"/>
          <w:lang w:val="en-GB"/>
        </w:rPr>
        <w:t>the b</w:t>
      </w:r>
      <w:r w:rsidR="005973E3">
        <w:rPr>
          <w:rFonts w:ascii="Times New Roman" w:eastAsia="Calibri" w:hAnsi="Times New Roman"/>
          <w:lang w:val="en-GB"/>
        </w:rPr>
        <w:t>itcoin</w:t>
      </w:r>
      <w:r w:rsidRPr="00605576">
        <w:rPr>
          <w:rFonts w:ascii="Times New Roman" w:eastAsia="Calibri" w:hAnsi="Times New Roman"/>
          <w:lang w:val="en-GB"/>
        </w:rPr>
        <w:t xml:space="preserve"> daily exchange rates through </w:t>
      </w:r>
      <w:r w:rsidR="00890363">
        <w:rPr>
          <w:rFonts w:ascii="Times New Roman" w:eastAsia="Calibri" w:hAnsi="Times New Roman"/>
          <w:lang w:val="en-GB"/>
        </w:rPr>
        <w:t xml:space="preserve">the </w:t>
      </w:r>
      <w:r w:rsidRPr="00605576">
        <w:rPr>
          <w:rFonts w:ascii="Times New Roman" w:eastAsia="Calibri" w:hAnsi="Times New Roman"/>
          <w:lang w:val="en-GB"/>
        </w:rPr>
        <w:t xml:space="preserve">Johansen cointegration and Granger causality tests </w:t>
      </w:r>
      <w:r w:rsidR="00890363">
        <w:rPr>
          <w:rFonts w:ascii="Times New Roman" w:eastAsia="Calibri" w:hAnsi="Times New Roman"/>
          <w:lang w:val="en-GB"/>
        </w:rPr>
        <w:t xml:space="preserve">from </w:t>
      </w:r>
      <w:r w:rsidR="004E5CE1">
        <w:rPr>
          <w:rFonts w:ascii="Times New Roman" w:eastAsia="Calibri" w:hAnsi="Times New Roman"/>
          <w:lang w:val="en-GB"/>
        </w:rPr>
        <w:t xml:space="preserve">the period between June </w:t>
      </w:r>
      <w:r w:rsidR="004E5CE1" w:rsidRPr="007F2338">
        <w:rPr>
          <w:rFonts w:ascii="Times New Roman" w:eastAsia="Calibri" w:hAnsi="Times New Roman"/>
          <w:lang w:val="en-GB"/>
        </w:rPr>
        <w:t>of</w:t>
      </w:r>
      <w:r w:rsidR="00890363" w:rsidRPr="00605576">
        <w:rPr>
          <w:rFonts w:ascii="Times New Roman" w:eastAsia="Calibri" w:hAnsi="Times New Roman"/>
          <w:lang w:val="en-GB"/>
        </w:rPr>
        <w:t xml:space="preserve"> </w:t>
      </w:r>
      <w:r w:rsidRPr="00605576">
        <w:rPr>
          <w:rFonts w:ascii="Times New Roman" w:eastAsia="Calibri" w:hAnsi="Times New Roman"/>
          <w:lang w:val="en-GB"/>
        </w:rPr>
        <w:t xml:space="preserve">2009 </w:t>
      </w:r>
      <w:r w:rsidR="004E5CE1" w:rsidRPr="00605576">
        <w:rPr>
          <w:rFonts w:ascii="Times New Roman" w:eastAsia="Calibri" w:hAnsi="Times New Roman"/>
          <w:lang w:val="en-GB"/>
        </w:rPr>
        <w:t>and</w:t>
      </w:r>
      <w:r w:rsidRPr="00605576">
        <w:rPr>
          <w:rFonts w:ascii="Times New Roman" w:eastAsia="Calibri" w:hAnsi="Times New Roman"/>
          <w:lang w:val="en-GB"/>
        </w:rPr>
        <w:t xml:space="preserve"> </w:t>
      </w:r>
      <w:r w:rsidR="004E5CE1" w:rsidRPr="00605576">
        <w:rPr>
          <w:rFonts w:ascii="Times New Roman" w:eastAsia="Calibri" w:hAnsi="Times New Roman"/>
          <w:lang w:val="en-GB"/>
        </w:rPr>
        <w:t xml:space="preserve">February of </w:t>
      </w:r>
      <w:r w:rsidRPr="00605576">
        <w:rPr>
          <w:rFonts w:ascii="Times New Roman" w:eastAsia="Calibri" w:hAnsi="Times New Roman"/>
          <w:lang w:val="en-GB"/>
        </w:rPr>
        <w:t xml:space="preserve">2015. As a result of the study, it </w:t>
      </w:r>
      <w:r w:rsidR="004E5CE1">
        <w:rPr>
          <w:rFonts w:ascii="Times New Roman" w:eastAsia="Calibri" w:hAnsi="Times New Roman"/>
          <w:lang w:val="en-GB"/>
        </w:rPr>
        <w:t>was concluded</w:t>
      </w:r>
      <w:r w:rsidRPr="00605576">
        <w:rPr>
          <w:rFonts w:ascii="Times New Roman" w:eastAsia="Calibri" w:hAnsi="Times New Roman"/>
          <w:lang w:val="en-GB"/>
        </w:rPr>
        <w:t xml:space="preserve"> that there is a long-term relationship between the variables and that only </w:t>
      </w:r>
      <w:r w:rsidR="00890363" w:rsidRPr="007F2338">
        <w:rPr>
          <w:rFonts w:ascii="Times New Roman" w:eastAsia="Calibri" w:hAnsi="Times New Roman"/>
          <w:lang w:val="en-GB"/>
        </w:rPr>
        <w:t>the y</w:t>
      </w:r>
      <w:r w:rsidRPr="00605576">
        <w:rPr>
          <w:rFonts w:ascii="Times New Roman" w:eastAsia="Calibri" w:hAnsi="Times New Roman"/>
          <w:lang w:val="en-GB"/>
        </w:rPr>
        <w:t xml:space="preserve">en is </w:t>
      </w:r>
      <w:r w:rsidR="004E5CE1" w:rsidRPr="00605576">
        <w:rPr>
          <w:rFonts w:ascii="Times New Roman" w:eastAsia="Calibri" w:hAnsi="Times New Roman"/>
          <w:lang w:val="en-GB"/>
        </w:rPr>
        <w:t>a Granger-</w:t>
      </w:r>
      <w:r w:rsidRPr="00605576">
        <w:rPr>
          <w:rFonts w:ascii="Times New Roman" w:eastAsia="Calibri" w:hAnsi="Times New Roman"/>
          <w:lang w:val="en-GB"/>
        </w:rPr>
        <w:t xml:space="preserve">cause of </w:t>
      </w:r>
      <w:r w:rsidR="00890363" w:rsidRPr="007F2338">
        <w:rPr>
          <w:rFonts w:ascii="Times New Roman" w:eastAsia="Calibri" w:hAnsi="Times New Roman"/>
          <w:lang w:val="en-GB"/>
        </w:rPr>
        <w:t>b</w:t>
      </w:r>
      <w:r w:rsidR="005973E3" w:rsidRPr="00605576">
        <w:rPr>
          <w:rFonts w:ascii="Times New Roman" w:eastAsia="Calibri" w:hAnsi="Times New Roman"/>
          <w:lang w:val="en-GB"/>
        </w:rPr>
        <w:t>itcoin</w:t>
      </w:r>
      <w:r w:rsidRPr="00605576">
        <w:rPr>
          <w:rFonts w:ascii="Times New Roman" w:eastAsia="Calibri" w:hAnsi="Times New Roman"/>
          <w:lang w:val="en-GB"/>
        </w:rPr>
        <w:t xml:space="preserve">. Baek and Elbeck (2015) used the daily return series of </w:t>
      </w:r>
      <w:r w:rsidR="005973E3">
        <w:rPr>
          <w:rFonts w:ascii="Times New Roman" w:eastAsia="Calibri" w:hAnsi="Times New Roman"/>
          <w:lang w:val="en-GB"/>
        </w:rPr>
        <w:t>bitcoin</w:t>
      </w:r>
      <w:r w:rsidRPr="00605576">
        <w:rPr>
          <w:rFonts w:ascii="Times New Roman" w:eastAsia="Calibri" w:hAnsi="Times New Roman"/>
          <w:lang w:val="en-GB"/>
        </w:rPr>
        <w:t xml:space="preserve"> and </w:t>
      </w:r>
      <w:r w:rsidR="00890363">
        <w:rPr>
          <w:rFonts w:ascii="Times New Roman" w:eastAsia="Calibri" w:hAnsi="Times New Roman"/>
          <w:lang w:val="en-GB"/>
        </w:rPr>
        <w:t xml:space="preserve">the </w:t>
      </w:r>
      <w:r w:rsidRPr="00605576">
        <w:rPr>
          <w:rFonts w:ascii="Times New Roman" w:eastAsia="Calibri" w:hAnsi="Times New Roman"/>
          <w:lang w:val="en-GB"/>
        </w:rPr>
        <w:t xml:space="preserve">S&amp;P 500 index as a data set. </w:t>
      </w:r>
      <w:r w:rsidR="00890363">
        <w:rPr>
          <w:rFonts w:ascii="Times New Roman" w:eastAsia="Calibri" w:hAnsi="Times New Roman"/>
          <w:lang w:val="en-GB"/>
        </w:rPr>
        <w:t>In this study, t</w:t>
      </w:r>
      <w:r w:rsidRPr="00605576">
        <w:rPr>
          <w:rFonts w:ascii="Times New Roman" w:eastAsia="Calibri" w:hAnsi="Times New Roman"/>
          <w:lang w:val="en-GB"/>
        </w:rPr>
        <w:t xml:space="preserve">hey tried to determine whether </w:t>
      </w:r>
      <w:r w:rsidR="005973E3">
        <w:rPr>
          <w:rFonts w:ascii="Times New Roman" w:eastAsia="Calibri" w:hAnsi="Times New Roman"/>
          <w:lang w:val="en-GB"/>
        </w:rPr>
        <w:t>bitcoin</w:t>
      </w:r>
      <w:r w:rsidRPr="00605576">
        <w:rPr>
          <w:rFonts w:ascii="Times New Roman" w:eastAsia="Calibri" w:hAnsi="Times New Roman"/>
          <w:lang w:val="en-GB"/>
        </w:rPr>
        <w:t xml:space="preserve"> was speculative or not. </w:t>
      </w:r>
      <w:r w:rsidR="00890363">
        <w:rPr>
          <w:rFonts w:ascii="Times New Roman" w:eastAsia="Calibri" w:hAnsi="Times New Roman"/>
          <w:lang w:val="en-GB"/>
        </w:rPr>
        <w:t>They found that</w:t>
      </w:r>
      <w:r w:rsidRPr="00605576">
        <w:rPr>
          <w:rFonts w:ascii="Times New Roman" w:eastAsia="Calibri" w:hAnsi="Times New Roman"/>
          <w:lang w:val="en-GB"/>
        </w:rPr>
        <w:t xml:space="preserve"> the </w:t>
      </w:r>
      <w:r w:rsidR="005973E3">
        <w:rPr>
          <w:rFonts w:ascii="Times New Roman" w:eastAsia="Calibri" w:hAnsi="Times New Roman"/>
          <w:lang w:val="en-GB"/>
        </w:rPr>
        <w:t>bitcoin</w:t>
      </w:r>
      <w:r w:rsidRPr="00605576">
        <w:rPr>
          <w:rFonts w:ascii="Times New Roman" w:eastAsia="Calibri" w:hAnsi="Times New Roman"/>
          <w:lang w:val="en-GB"/>
        </w:rPr>
        <w:t xml:space="preserve"> market </w:t>
      </w:r>
      <w:r w:rsidR="00890363">
        <w:rPr>
          <w:rFonts w:ascii="Times New Roman" w:eastAsia="Calibri" w:hAnsi="Times New Roman"/>
          <w:lang w:val="en-GB"/>
        </w:rPr>
        <w:t>was</w:t>
      </w:r>
      <w:r w:rsidR="00890363" w:rsidRPr="00605576">
        <w:rPr>
          <w:rFonts w:ascii="Times New Roman" w:eastAsia="Calibri" w:hAnsi="Times New Roman"/>
          <w:lang w:val="en-GB"/>
        </w:rPr>
        <w:t xml:space="preserve"> </w:t>
      </w:r>
      <w:r w:rsidRPr="00605576">
        <w:rPr>
          <w:rFonts w:ascii="Times New Roman" w:eastAsia="Calibri" w:hAnsi="Times New Roman"/>
          <w:lang w:val="en-GB"/>
        </w:rPr>
        <w:t>26 times more volatil</w:t>
      </w:r>
      <w:r w:rsidR="00890363">
        <w:rPr>
          <w:rFonts w:ascii="Times New Roman" w:eastAsia="Calibri" w:hAnsi="Times New Roman"/>
          <w:lang w:val="en-GB"/>
        </w:rPr>
        <w:t>e</w:t>
      </w:r>
      <w:r w:rsidRPr="00605576">
        <w:rPr>
          <w:rFonts w:ascii="Times New Roman" w:eastAsia="Calibri" w:hAnsi="Times New Roman"/>
          <w:lang w:val="en-GB"/>
        </w:rPr>
        <w:t xml:space="preserve"> than the S&amp;P 500</w:t>
      </w:r>
      <w:r w:rsidR="00890363">
        <w:rPr>
          <w:rFonts w:ascii="Times New Roman" w:eastAsia="Calibri" w:hAnsi="Times New Roman"/>
          <w:lang w:val="en-GB"/>
        </w:rPr>
        <w:t>,</w:t>
      </w:r>
      <w:r w:rsidRPr="00605576">
        <w:rPr>
          <w:rFonts w:ascii="Times New Roman" w:eastAsia="Calibri" w:hAnsi="Times New Roman"/>
          <w:lang w:val="en-GB"/>
        </w:rPr>
        <w:t xml:space="preserve"> and </w:t>
      </w:r>
      <w:r w:rsidR="00890363">
        <w:rPr>
          <w:rFonts w:ascii="Times New Roman" w:eastAsia="Calibri" w:hAnsi="Times New Roman"/>
          <w:lang w:val="en-GB"/>
        </w:rPr>
        <w:t xml:space="preserve">they concluded </w:t>
      </w:r>
      <w:r w:rsidRPr="00605576">
        <w:rPr>
          <w:rFonts w:ascii="Times New Roman" w:eastAsia="Calibri" w:hAnsi="Times New Roman"/>
          <w:lang w:val="en-GB"/>
        </w:rPr>
        <w:t xml:space="preserve">that </w:t>
      </w:r>
      <w:r w:rsidR="005973E3">
        <w:rPr>
          <w:rFonts w:ascii="Times New Roman" w:eastAsia="Calibri" w:hAnsi="Times New Roman"/>
          <w:lang w:val="en-GB"/>
        </w:rPr>
        <w:t>bitcoin</w:t>
      </w:r>
      <w:r w:rsidRPr="00605576">
        <w:rPr>
          <w:rFonts w:ascii="Times New Roman" w:eastAsia="Calibri" w:hAnsi="Times New Roman"/>
          <w:lang w:val="en-GB"/>
        </w:rPr>
        <w:t xml:space="preserve"> </w:t>
      </w:r>
      <w:r w:rsidR="00890363">
        <w:rPr>
          <w:rFonts w:ascii="Times New Roman" w:eastAsia="Calibri" w:hAnsi="Times New Roman"/>
          <w:lang w:val="en-GB"/>
        </w:rPr>
        <w:t>was indeed</w:t>
      </w:r>
      <w:r w:rsidR="00890363" w:rsidRPr="00605576">
        <w:rPr>
          <w:rFonts w:ascii="Times New Roman" w:eastAsia="Calibri" w:hAnsi="Times New Roman"/>
          <w:lang w:val="en-GB"/>
        </w:rPr>
        <w:t xml:space="preserve"> </w:t>
      </w:r>
      <w:r w:rsidRPr="00605576">
        <w:rPr>
          <w:rFonts w:ascii="Times New Roman" w:eastAsia="Calibri" w:hAnsi="Times New Roman"/>
          <w:lang w:val="en-GB"/>
        </w:rPr>
        <w:t xml:space="preserve">speculative. Hencic and Gourieroux (2015) used </w:t>
      </w:r>
      <w:r w:rsidR="00890363">
        <w:rPr>
          <w:rFonts w:ascii="Times New Roman" w:eastAsia="Calibri" w:hAnsi="Times New Roman"/>
          <w:lang w:val="en-GB"/>
        </w:rPr>
        <w:t xml:space="preserve">a </w:t>
      </w:r>
      <w:r w:rsidR="005973E3">
        <w:rPr>
          <w:rFonts w:ascii="Times New Roman" w:eastAsia="Calibri" w:hAnsi="Times New Roman"/>
          <w:lang w:val="en-GB"/>
        </w:rPr>
        <w:t>bitcoin</w:t>
      </w:r>
      <w:r w:rsidRPr="00605576">
        <w:rPr>
          <w:rFonts w:ascii="Times New Roman" w:eastAsia="Calibri" w:hAnsi="Times New Roman"/>
          <w:lang w:val="en-GB"/>
        </w:rPr>
        <w:t xml:space="preserve"> price series consisting of 150 observations between 20 February 2013 and 20 July 2013 as a data set. According to the model they created</w:t>
      </w:r>
      <w:r w:rsidR="00890363">
        <w:rPr>
          <w:rFonts w:ascii="Times New Roman" w:eastAsia="Calibri" w:hAnsi="Times New Roman"/>
          <w:lang w:val="en-GB"/>
        </w:rPr>
        <w:t>,</w:t>
      </w:r>
      <w:r w:rsidRPr="00605576">
        <w:rPr>
          <w:rFonts w:ascii="Times New Roman" w:eastAsia="Calibri" w:hAnsi="Times New Roman"/>
          <w:lang w:val="en-GB"/>
        </w:rPr>
        <w:t xml:space="preserve"> there were speculative bubbles </w:t>
      </w:r>
      <w:r w:rsidR="004E5CE1">
        <w:rPr>
          <w:rFonts w:ascii="Times New Roman" w:eastAsia="Calibri" w:hAnsi="Times New Roman"/>
          <w:lang w:val="en-GB"/>
        </w:rPr>
        <w:t>in</w:t>
      </w:r>
      <w:r w:rsidR="004E5CE1" w:rsidRPr="00605576">
        <w:rPr>
          <w:rFonts w:ascii="Times New Roman" w:eastAsia="Calibri" w:hAnsi="Times New Roman"/>
          <w:lang w:val="en-GB"/>
        </w:rPr>
        <w:t xml:space="preserve"> </w:t>
      </w:r>
      <w:r w:rsidRPr="00605576">
        <w:rPr>
          <w:rFonts w:ascii="Times New Roman" w:eastAsia="Calibri" w:hAnsi="Times New Roman"/>
          <w:lang w:val="en-GB"/>
        </w:rPr>
        <w:t>prices</w:t>
      </w:r>
      <w:r w:rsidR="00890363">
        <w:rPr>
          <w:rFonts w:ascii="Times New Roman" w:eastAsia="Calibri" w:hAnsi="Times New Roman"/>
          <w:lang w:val="en-GB"/>
        </w:rPr>
        <w:t>,</w:t>
      </w:r>
      <w:r w:rsidRPr="00605576">
        <w:rPr>
          <w:rFonts w:ascii="Times New Roman" w:eastAsia="Calibri" w:hAnsi="Times New Roman"/>
          <w:lang w:val="en-GB"/>
        </w:rPr>
        <w:t xml:space="preserve"> and the </w:t>
      </w:r>
      <w:r w:rsidR="005973E3">
        <w:rPr>
          <w:rFonts w:ascii="Times New Roman" w:eastAsia="Calibri" w:hAnsi="Times New Roman"/>
          <w:lang w:val="en-GB"/>
        </w:rPr>
        <w:t>bitcoin</w:t>
      </w:r>
      <w:r w:rsidRPr="00605576">
        <w:rPr>
          <w:rFonts w:ascii="Times New Roman" w:eastAsia="Calibri" w:hAnsi="Times New Roman"/>
          <w:lang w:val="en-GB"/>
        </w:rPr>
        <w:t xml:space="preserve"> market was subject to </w:t>
      </w:r>
      <w:r w:rsidR="004E5CE1">
        <w:rPr>
          <w:rFonts w:ascii="Times New Roman" w:eastAsia="Calibri" w:hAnsi="Times New Roman"/>
          <w:lang w:val="en-GB"/>
        </w:rPr>
        <w:t xml:space="preserve">a </w:t>
      </w:r>
      <w:r w:rsidRPr="00605576">
        <w:rPr>
          <w:rFonts w:ascii="Times New Roman" w:eastAsia="Calibri" w:hAnsi="Times New Roman"/>
          <w:lang w:val="en-GB"/>
        </w:rPr>
        <w:t xml:space="preserve">very high </w:t>
      </w:r>
      <w:r w:rsidR="004E5CE1">
        <w:rPr>
          <w:rFonts w:ascii="Times New Roman" w:eastAsia="Calibri" w:hAnsi="Times New Roman"/>
          <w:lang w:val="en-GB"/>
        </w:rPr>
        <w:t xml:space="preserve">number of </w:t>
      </w:r>
      <w:r w:rsidRPr="00605576">
        <w:rPr>
          <w:rFonts w:ascii="Times New Roman" w:eastAsia="Calibri" w:hAnsi="Times New Roman"/>
          <w:lang w:val="en-GB"/>
        </w:rPr>
        <w:t>speculative transactions.</w:t>
      </w:r>
    </w:p>
    <w:p w14:paraId="4ACBE3F1" w14:textId="2576634E" w:rsidR="00A50BB9" w:rsidRPr="00605576" w:rsidRDefault="00A50BB9" w:rsidP="00605576">
      <w:pPr>
        <w:spacing w:before="240" w:after="240" w:line="360" w:lineRule="auto"/>
        <w:ind w:firstLine="567"/>
        <w:jc w:val="both"/>
        <w:rPr>
          <w:rFonts w:ascii="Times New Roman" w:eastAsia="Calibri" w:hAnsi="Times New Roman"/>
          <w:lang w:val="en-GB"/>
        </w:rPr>
      </w:pPr>
      <w:r w:rsidRPr="00605576">
        <w:rPr>
          <w:rFonts w:ascii="Times New Roman" w:eastAsia="Calibri" w:hAnsi="Times New Roman"/>
          <w:lang w:val="en-GB"/>
        </w:rPr>
        <w:t xml:space="preserve">Szetela </w:t>
      </w:r>
      <w:r w:rsidR="00A70224" w:rsidRPr="007F2338">
        <w:rPr>
          <w:rFonts w:ascii="Times New Roman" w:eastAsia="Calibri" w:hAnsi="Times New Roman"/>
          <w:lang w:val="en-GB"/>
        </w:rPr>
        <w:t>et al.</w:t>
      </w:r>
      <w:r w:rsidRPr="00605576">
        <w:rPr>
          <w:rFonts w:ascii="Times New Roman" w:eastAsia="Calibri" w:hAnsi="Times New Roman"/>
          <w:lang w:val="en-GB"/>
        </w:rPr>
        <w:t xml:space="preserve"> (2016) explored the relationship between </w:t>
      </w:r>
      <w:r w:rsidR="005973E3" w:rsidRPr="007F2338">
        <w:rPr>
          <w:rFonts w:ascii="Times New Roman" w:eastAsia="Calibri" w:hAnsi="Times New Roman"/>
          <w:lang w:val="en-GB"/>
        </w:rPr>
        <w:t>bitcoin</w:t>
      </w:r>
      <w:r w:rsidR="00DB510F" w:rsidRPr="00605576">
        <w:rPr>
          <w:rFonts w:ascii="Times New Roman" w:eastAsia="Calibri" w:hAnsi="Times New Roman"/>
          <w:lang w:val="en-GB"/>
        </w:rPr>
        <w:t xml:space="preserve"> and</w:t>
      </w:r>
      <w:r w:rsidRPr="00605576">
        <w:rPr>
          <w:rFonts w:ascii="Times New Roman" w:eastAsia="Calibri" w:hAnsi="Times New Roman"/>
          <w:lang w:val="en-GB"/>
        </w:rPr>
        <w:t xml:space="preserve"> </w:t>
      </w:r>
      <w:r w:rsidR="00890363" w:rsidRPr="007F2338">
        <w:rPr>
          <w:rFonts w:ascii="Times New Roman" w:eastAsia="Calibri" w:hAnsi="Times New Roman"/>
          <w:lang w:val="en-GB"/>
        </w:rPr>
        <w:t xml:space="preserve">the </w:t>
      </w:r>
      <w:r w:rsidR="005973E3" w:rsidRPr="007F2338">
        <w:rPr>
          <w:rFonts w:ascii="Times New Roman" w:eastAsia="Calibri" w:hAnsi="Times New Roman"/>
          <w:lang w:val="en-GB"/>
        </w:rPr>
        <w:t>dollar</w:t>
      </w:r>
      <w:r w:rsidRPr="00605576">
        <w:rPr>
          <w:rFonts w:ascii="Times New Roman" w:eastAsia="Calibri" w:hAnsi="Times New Roman"/>
          <w:lang w:val="en-GB"/>
        </w:rPr>
        <w:t xml:space="preserve">, </w:t>
      </w:r>
      <w:r w:rsidR="005973E3" w:rsidRPr="007F2338">
        <w:rPr>
          <w:rFonts w:ascii="Times New Roman" w:eastAsia="Calibri" w:hAnsi="Times New Roman"/>
          <w:lang w:val="en-GB"/>
        </w:rPr>
        <w:t>euro</w:t>
      </w:r>
      <w:r w:rsidRPr="00605576">
        <w:rPr>
          <w:rFonts w:ascii="Times New Roman" w:eastAsia="Calibri" w:hAnsi="Times New Roman"/>
          <w:lang w:val="en-GB"/>
        </w:rPr>
        <w:t xml:space="preserve">, </w:t>
      </w:r>
      <w:r w:rsidR="00DB510F" w:rsidRPr="007F2338">
        <w:rPr>
          <w:rFonts w:ascii="Times New Roman" w:eastAsia="Calibri" w:hAnsi="Times New Roman"/>
          <w:lang w:val="en-GB"/>
        </w:rPr>
        <w:t>p</w:t>
      </w:r>
      <w:r w:rsidRPr="00605576">
        <w:rPr>
          <w:rFonts w:ascii="Times New Roman" w:eastAsia="Calibri" w:hAnsi="Times New Roman"/>
          <w:lang w:val="en-GB"/>
        </w:rPr>
        <w:t xml:space="preserve">ound, </w:t>
      </w:r>
      <w:r w:rsidR="008E1781">
        <w:rPr>
          <w:rFonts w:ascii="Times New Roman" w:eastAsia="Calibri" w:hAnsi="Times New Roman"/>
          <w:lang w:val="en-GB"/>
        </w:rPr>
        <w:t xml:space="preserve">Chinese </w:t>
      </w:r>
      <w:r w:rsidR="00DB510F" w:rsidRPr="007F2338">
        <w:rPr>
          <w:rFonts w:ascii="Times New Roman" w:eastAsia="Calibri" w:hAnsi="Times New Roman"/>
          <w:lang w:val="en-GB"/>
        </w:rPr>
        <w:t>y</w:t>
      </w:r>
      <w:r w:rsidR="00DB510F" w:rsidRPr="00605576">
        <w:rPr>
          <w:rFonts w:ascii="Times New Roman" w:eastAsia="Calibri" w:hAnsi="Times New Roman"/>
          <w:lang w:val="en-GB"/>
        </w:rPr>
        <w:t xml:space="preserve">uan </w:t>
      </w:r>
      <w:r w:rsidRPr="00605576">
        <w:rPr>
          <w:rFonts w:ascii="Times New Roman" w:eastAsia="Calibri" w:hAnsi="Times New Roman"/>
          <w:lang w:val="en-GB"/>
        </w:rPr>
        <w:t xml:space="preserve">and Polish </w:t>
      </w:r>
      <w:r w:rsidR="00DB510F" w:rsidRPr="007F2338">
        <w:rPr>
          <w:rFonts w:ascii="Times New Roman" w:eastAsia="Calibri" w:hAnsi="Times New Roman"/>
          <w:lang w:val="en-GB"/>
        </w:rPr>
        <w:t>z</w:t>
      </w:r>
      <w:r w:rsidR="00DB510F" w:rsidRPr="00605576">
        <w:rPr>
          <w:rFonts w:ascii="Times New Roman" w:eastAsia="Calibri" w:hAnsi="Times New Roman"/>
          <w:lang w:val="en-GB"/>
        </w:rPr>
        <w:t xml:space="preserve">loty </w:t>
      </w:r>
      <w:r w:rsidRPr="00605576">
        <w:rPr>
          <w:rFonts w:ascii="Times New Roman" w:eastAsia="Calibri" w:hAnsi="Times New Roman"/>
          <w:lang w:val="en-GB"/>
        </w:rPr>
        <w:t xml:space="preserve">using the GARCH </w:t>
      </w:r>
      <w:r w:rsidR="0029579F" w:rsidRPr="00605576">
        <w:rPr>
          <w:rFonts w:ascii="Times New Roman" w:eastAsia="Calibri" w:hAnsi="Times New Roman"/>
          <w:lang w:val="en-GB"/>
        </w:rPr>
        <w:t xml:space="preserve">volatility </w:t>
      </w:r>
      <w:r w:rsidRPr="00605576">
        <w:rPr>
          <w:rFonts w:ascii="Times New Roman" w:eastAsia="Calibri" w:hAnsi="Times New Roman"/>
          <w:lang w:val="en-GB"/>
        </w:rPr>
        <w:t xml:space="preserve">model. It was determined that there was a relationship between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and</w:t>
      </w:r>
      <w:r w:rsidR="00DB510F" w:rsidRPr="007F2338">
        <w:rPr>
          <w:rFonts w:ascii="Times New Roman" w:eastAsia="Calibri" w:hAnsi="Times New Roman"/>
          <w:lang w:val="en-GB"/>
        </w:rPr>
        <w:t xml:space="preserve"> the</w:t>
      </w:r>
      <w:r w:rsidRPr="00605576">
        <w:rPr>
          <w:rFonts w:ascii="Times New Roman" w:eastAsia="Calibri" w:hAnsi="Times New Roman"/>
          <w:lang w:val="en-GB"/>
        </w:rPr>
        <w:t xml:space="preserve"> </w:t>
      </w:r>
      <w:r w:rsidR="005973E3" w:rsidRPr="007F2338">
        <w:rPr>
          <w:rFonts w:ascii="Times New Roman" w:eastAsia="Calibri" w:hAnsi="Times New Roman"/>
          <w:lang w:val="en-GB"/>
        </w:rPr>
        <w:t>dollar</w:t>
      </w:r>
      <w:r w:rsidRPr="00605576">
        <w:rPr>
          <w:rFonts w:ascii="Times New Roman" w:eastAsia="Calibri" w:hAnsi="Times New Roman"/>
          <w:lang w:val="en-GB"/>
        </w:rPr>
        <w:t xml:space="preserve">, </w:t>
      </w:r>
      <w:r w:rsidR="005973E3" w:rsidRPr="007F2338">
        <w:rPr>
          <w:rFonts w:ascii="Times New Roman" w:eastAsia="Calibri" w:hAnsi="Times New Roman"/>
          <w:lang w:val="en-GB"/>
        </w:rPr>
        <w:t>euro</w:t>
      </w:r>
      <w:r w:rsidRPr="00605576">
        <w:rPr>
          <w:rFonts w:ascii="Times New Roman" w:eastAsia="Calibri" w:hAnsi="Times New Roman"/>
          <w:lang w:val="en-GB"/>
        </w:rPr>
        <w:t xml:space="preserve"> and </w:t>
      </w:r>
      <w:r w:rsidR="00DB510F" w:rsidRPr="007F2338">
        <w:rPr>
          <w:rFonts w:ascii="Times New Roman" w:eastAsia="Calibri" w:hAnsi="Times New Roman"/>
          <w:lang w:val="en-GB"/>
        </w:rPr>
        <w:t>y</w:t>
      </w:r>
      <w:r w:rsidR="00DB510F" w:rsidRPr="00605576">
        <w:rPr>
          <w:rFonts w:ascii="Times New Roman" w:eastAsia="Calibri" w:hAnsi="Times New Roman"/>
          <w:lang w:val="en-GB"/>
        </w:rPr>
        <w:t xml:space="preserve">uan </w:t>
      </w:r>
      <w:r w:rsidRPr="00605576">
        <w:rPr>
          <w:rFonts w:ascii="Times New Roman" w:eastAsia="Calibri" w:hAnsi="Times New Roman"/>
          <w:lang w:val="en-GB"/>
        </w:rPr>
        <w:t xml:space="preserve">in the study. </w:t>
      </w:r>
      <w:r w:rsidRPr="00605576">
        <w:rPr>
          <w:rFonts w:ascii="Times New Roman" w:hAnsi="Times New Roman"/>
          <w:lang w:val="en-GB"/>
        </w:rPr>
        <w:t xml:space="preserve">Koçoğlu </w:t>
      </w:r>
      <w:r w:rsidR="00A70224" w:rsidRPr="007F2338">
        <w:rPr>
          <w:rFonts w:ascii="Times New Roman" w:hAnsi="Times New Roman"/>
          <w:lang w:val="en-GB"/>
        </w:rPr>
        <w:t>et al.</w:t>
      </w:r>
      <w:r w:rsidRPr="00605576">
        <w:rPr>
          <w:rFonts w:ascii="Times New Roman" w:hAnsi="Times New Roman"/>
          <w:lang w:val="en-GB"/>
        </w:rPr>
        <w:t xml:space="preserve"> (2016) selected </w:t>
      </w:r>
      <w:r w:rsidR="00DB510F" w:rsidRPr="007F2338">
        <w:rPr>
          <w:rFonts w:ascii="Times New Roman" w:hAnsi="Times New Roman"/>
          <w:lang w:val="en-GB"/>
        </w:rPr>
        <w:t>eight</w:t>
      </w:r>
      <w:r w:rsidRPr="00605576">
        <w:rPr>
          <w:rFonts w:ascii="Times New Roman" w:hAnsi="Times New Roman"/>
          <w:lang w:val="en-GB"/>
        </w:rPr>
        <w:t xml:space="preserve"> different </w:t>
      </w:r>
      <w:r w:rsidR="00DB510F" w:rsidRPr="00605576">
        <w:rPr>
          <w:rFonts w:ascii="Times New Roman" w:hAnsi="Times New Roman"/>
          <w:lang w:val="en-GB"/>
        </w:rPr>
        <w:t>cryptocurrency</w:t>
      </w:r>
      <w:r w:rsidRPr="00605576">
        <w:rPr>
          <w:rFonts w:ascii="Times New Roman" w:hAnsi="Times New Roman"/>
          <w:lang w:val="en-GB"/>
        </w:rPr>
        <w:t xml:space="preserve"> markets </w:t>
      </w:r>
      <w:r w:rsidRPr="00605576">
        <w:rPr>
          <w:rFonts w:ascii="Times New Roman" w:hAnsi="Times New Roman"/>
          <w:lang w:val="en-GB"/>
        </w:rPr>
        <w:lastRenderedPageBreak/>
        <w:t>including Bitfinex, Bitstamp, Mt.</w:t>
      </w:r>
      <w:r w:rsidR="00DB510F" w:rsidRPr="007F2338">
        <w:rPr>
          <w:rFonts w:ascii="Times New Roman" w:hAnsi="Times New Roman"/>
          <w:lang w:val="en-GB"/>
        </w:rPr>
        <w:t xml:space="preserve"> </w:t>
      </w:r>
      <w:r w:rsidRPr="00605576">
        <w:rPr>
          <w:rFonts w:ascii="Times New Roman" w:hAnsi="Times New Roman"/>
          <w:lang w:val="en-GB"/>
        </w:rPr>
        <w:t xml:space="preserve">Gox, </w:t>
      </w:r>
      <w:r w:rsidR="00DB510F" w:rsidRPr="007F2338">
        <w:rPr>
          <w:rFonts w:ascii="Times New Roman" w:hAnsi="Times New Roman"/>
          <w:lang w:val="en-GB"/>
        </w:rPr>
        <w:t>BTC-e</w:t>
      </w:r>
      <w:r w:rsidRPr="00605576">
        <w:rPr>
          <w:rFonts w:ascii="Times New Roman" w:hAnsi="Times New Roman"/>
          <w:lang w:val="en-GB"/>
        </w:rPr>
        <w:t>, Ok</w:t>
      </w:r>
      <w:r w:rsidR="00DB510F" w:rsidRPr="007F2338">
        <w:rPr>
          <w:rFonts w:ascii="Times New Roman" w:hAnsi="Times New Roman"/>
          <w:lang w:val="en-GB"/>
        </w:rPr>
        <w:t>C</w:t>
      </w:r>
      <w:r w:rsidRPr="00605576">
        <w:rPr>
          <w:rFonts w:ascii="Times New Roman" w:hAnsi="Times New Roman"/>
          <w:lang w:val="en-GB"/>
        </w:rPr>
        <w:t xml:space="preserve">oin, Kraken, </w:t>
      </w:r>
      <w:r w:rsidR="00DB510F" w:rsidRPr="007F2338">
        <w:rPr>
          <w:rFonts w:ascii="Times New Roman" w:hAnsi="Times New Roman"/>
          <w:lang w:val="en-GB"/>
        </w:rPr>
        <w:t>ANX</w:t>
      </w:r>
      <w:r w:rsidR="00DB510F" w:rsidRPr="00605576">
        <w:rPr>
          <w:rFonts w:ascii="Times New Roman" w:hAnsi="Times New Roman"/>
          <w:lang w:val="en-GB"/>
        </w:rPr>
        <w:t xml:space="preserve"> </w:t>
      </w:r>
      <w:r w:rsidRPr="00605576">
        <w:rPr>
          <w:rFonts w:ascii="Times New Roman" w:hAnsi="Times New Roman"/>
          <w:lang w:val="en-GB"/>
        </w:rPr>
        <w:t xml:space="preserve">and Coinfloor. </w:t>
      </w:r>
      <w:r w:rsidR="00DB510F" w:rsidRPr="007F2338">
        <w:rPr>
          <w:rFonts w:ascii="Times New Roman" w:hAnsi="Times New Roman"/>
          <w:lang w:val="en-GB"/>
        </w:rPr>
        <w:t>They inve</w:t>
      </w:r>
      <w:r w:rsidR="00DB510F" w:rsidRPr="00605576">
        <w:rPr>
          <w:rFonts w:ascii="Times New Roman" w:hAnsi="Times New Roman"/>
          <w:lang w:val="en-GB"/>
        </w:rPr>
        <w:t>stigated t</w:t>
      </w:r>
      <w:r w:rsidRPr="00605576">
        <w:rPr>
          <w:rFonts w:ascii="Times New Roman" w:hAnsi="Times New Roman"/>
          <w:lang w:val="en-GB"/>
        </w:rPr>
        <w:t xml:space="preserve">he relationship between the selected </w:t>
      </w:r>
      <w:r w:rsidR="00DB510F" w:rsidRPr="007F2338">
        <w:rPr>
          <w:rFonts w:ascii="Times New Roman" w:hAnsi="Times New Roman"/>
          <w:lang w:val="en-GB"/>
        </w:rPr>
        <w:t xml:space="preserve">cryptocurrency </w:t>
      </w:r>
      <w:r w:rsidRPr="00605576">
        <w:rPr>
          <w:rFonts w:ascii="Times New Roman" w:hAnsi="Times New Roman"/>
          <w:lang w:val="en-GB"/>
        </w:rPr>
        <w:t xml:space="preserve">markets and </w:t>
      </w:r>
      <w:r w:rsidR="00DB510F" w:rsidRPr="007F2338">
        <w:rPr>
          <w:rFonts w:ascii="Times New Roman" w:hAnsi="Times New Roman"/>
          <w:lang w:val="en-GB"/>
        </w:rPr>
        <w:t xml:space="preserve">the </w:t>
      </w:r>
      <w:r w:rsidR="005973E3" w:rsidRPr="007F2338">
        <w:rPr>
          <w:rFonts w:ascii="Times New Roman" w:hAnsi="Times New Roman"/>
          <w:lang w:val="en-GB"/>
        </w:rPr>
        <w:t>dollar</w:t>
      </w:r>
      <w:r w:rsidRPr="00605576">
        <w:rPr>
          <w:rFonts w:ascii="Times New Roman" w:hAnsi="Times New Roman"/>
          <w:lang w:val="en-GB"/>
        </w:rPr>
        <w:t xml:space="preserve">, </w:t>
      </w:r>
      <w:r w:rsidR="005973E3" w:rsidRPr="007F2338">
        <w:rPr>
          <w:rFonts w:ascii="Times New Roman" w:hAnsi="Times New Roman"/>
          <w:lang w:val="en-GB"/>
        </w:rPr>
        <w:t>euro</w:t>
      </w:r>
      <w:r w:rsidRPr="00605576">
        <w:rPr>
          <w:rFonts w:ascii="Times New Roman" w:hAnsi="Times New Roman"/>
          <w:lang w:val="en-GB"/>
        </w:rPr>
        <w:t xml:space="preserve">, </w:t>
      </w:r>
      <w:r w:rsidR="00DB510F" w:rsidRPr="007F2338">
        <w:rPr>
          <w:rFonts w:ascii="Times New Roman" w:hAnsi="Times New Roman"/>
          <w:lang w:val="en-GB"/>
        </w:rPr>
        <w:t>p</w:t>
      </w:r>
      <w:r w:rsidRPr="00605576">
        <w:rPr>
          <w:rFonts w:ascii="Times New Roman" w:hAnsi="Times New Roman"/>
          <w:lang w:val="en-GB"/>
        </w:rPr>
        <w:t xml:space="preserve">ound, </w:t>
      </w:r>
      <w:r w:rsidR="00DB510F" w:rsidRPr="007F2338">
        <w:rPr>
          <w:rFonts w:ascii="Times New Roman" w:hAnsi="Times New Roman"/>
          <w:lang w:val="en-GB"/>
        </w:rPr>
        <w:t>y</w:t>
      </w:r>
      <w:r w:rsidR="00DB510F" w:rsidRPr="00605576">
        <w:rPr>
          <w:rFonts w:ascii="Times New Roman" w:hAnsi="Times New Roman"/>
          <w:lang w:val="en-GB"/>
        </w:rPr>
        <w:t>en</w:t>
      </w:r>
      <w:r w:rsidRPr="00605576">
        <w:rPr>
          <w:rFonts w:ascii="Times New Roman" w:hAnsi="Times New Roman"/>
          <w:lang w:val="en-GB"/>
        </w:rPr>
        <w:t xml:space="preserve">, </w:t>
      </w:r>
      <w:r w:rsidR="00DB510F" w:rsidRPr="007F2338">
        <w:rPr>
          <w:rFonts w:ascii="Times New Roman" w:hAnsi="Times New Roman"/>
          <w:lang w:val="en-GB"/>
        </w:rPr>
        <w:t>y</w:t>
      </w:r>
      <w:r w:rsidR="00DB510F" w:rsidRPr="00605576">
        <w:rPr>
          <w:rFonts w:ascii="Times New Roman" w:hAnsi="Times New Roman"/>
          <w:lang w:val="en-GB"/>
        </w:rPr>
        <w:t xml:space="preserve">uan </w:t>
      </w:r>
      <w:r w:rsidRPr="00605576">
        <w:rPr>
          <w:rFonts w:ascii="Times New Roman" w:hAnsi="Times New Roman"/>
          <w:lang w:val="en-GB"/>
        </w:rPr>
        <w:t>and gold prices through</w:t>
      </w:r>
      <w:r w:rsidR="00DB510F" w:rsidRPr="007F2338">
        <w:rPr>
          <w:rFonts w:ascii="Times New Roman" w:hAnsi="Times New Roman"/>
          <w:lang w:val="en-GB"/>
        </w:rPr>
        <w:t xml:space="preserve"> a</w:t>
      </w:r>
      <w:r w:rsidRPr="00605576">
        <w:rPr>
          <w:rFonts w:ascii="Times New Roman" w:hAnsi="Times New Roman"/>
          <w:lang w:val="en-GB"/>
        </w:rPr>
        <w:t xml:space="preserve"> Pearson correlation matrix</w:t>
      </w:r>
      <w:r w:rsidR="00DB510F" w:rsidRPr="007F2338">
        <w:rPr>
          <w:rFonts w:ascii="Times New Roman" w:hAnsi="Times New Roman"/>
          <w:lang w:val="en-GB"/>
        </w:rPr>
        <w:t xml:space="preserve"> and the </w:t>
      </w:r>
      <w:r w:rsidRPr="00605576">
        <w:rPr>
          <w:rFonts w:ascii="Times New Roman" w:hAnsi="Times New Roman"/>
          <w:lang w:val="en-GB"/>
        </w:rPr>
        <w:t xml:space="preserve">Johansen cointegration and Granger causality tests. When the results of the Pearson correlation matrix </w:t>
      </w:r>
      <w:r w:rsidR="00DB510F" w:rsidRPr="007F2338">
        <w:rPr>
          <w:rFonts w:ascii="Times New Roman" w:hAnsi="Times New Roman"/>
          <w:lang w:val="en-GB"/>
        </w:rPr>
        <w:t>were</w:t>
      </w:r>
      <w:r w:rsidR="00DB510F" w:rsidRPr="00605576">
        <w:rPr>
          <w:rFonts w:ascii="Times New Roman" w:hAnsi="Times New Roman"/>
          <w:lang w:val="en-GB"/>
        </w:rPr>
        <w:t xml:space="preserve"> </w:t>
      </w:r>
      <w:r w:rsidRPr="00605576">
        <w:rPr>
          <w:rFonts w:ascii="Times New Roman" w:hAnsi="Times New Roman"/>
          <w:lang w:val="en-GB"/>
        </w:rPr>
        <w:t xml:space="preserve">examined, </w:t>
      </w:r>
      <w:r w:rsidR="008D005B" w:rsidRPr="007F2338">
        <w:rPr>
          <w:rFonts w:ascii="Times New Roman" w:hAnsi="Times New Roman"/>
          <w:lang w:val="en-GB"/>
        </w:rPr>
        <w:t>the researchers concluded</w:t>
      </w:r>
      <w:r w:rsidRPr="00605576">
        <w:rPr>
          <w:rFonts w:ascii="Times New Roman" w:hAnsi="Times New Roman"/>
          <w:lang w:val="en-GB"/>
        </w:rPr>
        <w:t xml:space="preserve"> that </w:t>
      </w:r>
      <w:r w:rsidR="005973E3" w:rsidRPr="007F2338">
        <w:rPr>
          <w:rFonts w:ascii="Times New Roman" w:hAnsi="Times New Roman"/>
          <w:lang w:val="en-GB"/>
        </w:rPr>
        <w:t>bitcoin</w:t>
      </w:r>
      <w:r w:rsidRPr="00605576">
        <w:rPr>
          <w:rFonts w:ascii="Times New Roman" w:hAnsi="Times New Roman"/>
          <w:lang w:val="en-GB"/>
        </w:rPr>
        <w:t xml:space="preserve"> </w:t>
      </w:r>
      <w:r w:rsidR="008D005B" w:rsidRPr="007F2338">
        <w:rPr>
          <w:rFonts w:ascii="Times New Roman" w:hAnsi="Times New Roman"/>
          <w:lang w:val="en-GB"/>
        </w:rPr>
        <w:t>had</w:t>
      </w:r>
      <w:r w:rsidR="008D005B" w:rsidRPr="00605576">
        <w:rPr>
          <w:rFonts w:ascii="Times New Roman" w:hAnsi="Times New Roman"/>
          <w:lang w:val="en-GB"/>
        </w:rPr>
        <w:t xml:space="preserve"> </w:t>
      </w:r>
      <w:r w:rsidRPr="00605576">
        <w:rPr>
          <w:rFonts w:ascii="Times New Roman" w:hAnsi="Times New Roman"/>
          <w:lang w:val="en-GB"/>
        </w:rPr>
        <w:t>no significant relationship with the</w:t>
      </w:r>
      <w:r w:rsidR="00DB510F" w:rsidRPr="007F2338">
        <w:rPr>
          <w:rFonts w:ascii="Times New Roman" w:hAnsi="Times New Roman"/>
          <w:lang w:val="en-GB"/>
        </w:rPr>
        <w:t xml:space="preserve"> other</w:t>
      </w:r>
      <w:r w:rsidRPr="00605576">
        <w:rPr>
          <w:rFonts w:ascii="Times New Roman" w:hAnsi="Times New Roman"/>
          <w:lang w:val="en-GB"/>
        </w:rPr>
        <w:t xml:space="preserve"> currencies </w:t>
      </w:r>
      <w:r w:rsidR="00DB510F" w:rsidRPr="007F2338">
        <w:rPr>
          <w:rFonts w:ascii="Times New Roman" w:hAnsi="Times New Roman"/>
          <w:lang w:val="en-GB"/>
        </w:rPr>
        <w:t xml:space="preserve">in </w:t>
      </w:r>
      <w:r w:rsidRPr="00605576">
        <w:rPr>
          <w:rFonts w:ascii="Times New Roman" w:hAnsi="Times New Roman"/>
          <w:lang w:val="en-GB"/>
        </w:rPr>
        <w:t>the study.</w:t>
      </w:r>
      <w:r w:rsidRPr="00605576">
        <w:rPr>
          <w:rFonts w:ascii="Times New Roman" w:eastAsia="Calibri" w:hAnsi="Times New Roman"/>
          <w:lang w:val="en-GB"/>
        </w:rPr>
        <w:t xml:space="preserve"> </w:t>
      </w:r>
      <w:r w:rsidRPr="00605576">
        <w:rPr>
          <w:rFonts w:ascii="Times New Roman" w:hAnsi="Times New Roman"/>
          <w:lang w:val="en-GB"/>
        </w:rPr>
        <w:t xml:space="preserve">In addition, </w:t>
      </w:r>
      <w:r w:rsidR="008D005B" w:rsidRPr="00605576">
        <w:rPr>
          <w:rFonts w:ascii="Times New Roman" w:hAnsi="Times New Roman"/>
          <w:lang w:val="en-GB"/>
        </w:rPr>
        <w:t>they determined</w:t>
      </w:r>
      <w:r w:rsidRPr="00605576">
        <w:rPr>
          <w:rFonts w:ascii="Times New Roman" w:hAnsi="Times New Roman"/>
          <w:lang w:val="en-GB"/>
        </w:rPr>
        <w:t xml:space="preserve"> that there was a long-term relationship between the Bitfinex, Bitstamp and the Budget </w:t>
      </w:r>
      <w:r w:rsidR="00DB510F" w:rsidRPr="007F2338">
        <w:rPr>
          <w:rFonts w:ascii="Times New Roman" w:hAnsi="Times New Roman"/>
          <w:lang w:val="en-GB"/>
        </w:rPr>
        <w:t>cryptocurrency</w:t>
      </w:r>
      <w:r w:rsidR="00DB510F" w:rsidRPr="009340A7">
        <w:rPr>
          <w:rFonts w:ascii="Times New Roman" w:hAnsi="Times New Roman"/>
          <w:lang w:val="en-GB"/>
        </w:rPr>
        <w:t xml:space="preserve"> </w:t>
      </w:r>
      <w:r w:rsidRPr="00605576">
        <w:rPr>
          <w:rFonts w:ascii="Times New Roman" w:hAnsi="Times New Roman"/>
          <w:lang w:val="en-GB"/>
        </w:rPr>
        <w:t>market</w:t>
      </w:r>
      <w:r w:rsidR="00DB510F">
        <w:rPr>
          <w:rFonts w:ascii="Times New Roman" w:hAnsi="Times New Roman"/>
          <w:lang w:val="en-GB"/>
        </w:rPr>
        <w:t>s</w:t>
      </w:r>
      <w:r w:rsidRPr="00605576">
        <w:rPr>
          <w:rFonts w:ascii="Times New Roman" w:hAnsi="Times New Roman"/>
          <w:lang w:val="en-GB"/>
        </w:rPr>
        <w:t xml:space="preserve">. Bhattacahjee (2016) compared the fluctuations in </w:t>
      </w:r>
      <w:r w:rsidR="00DB510F">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w:t>
      </w:r>
      <w:r w:rsidR="005973E3">
        <w:rPr>
          <w:rFonts w:ascii="Times New Roman" w:hAnsi="Times New Roman"/>
          <w:lang w:val="en-GB"/>
        </w:rPr>
        <w:t>euro</w:t>
      </w:r>
      <w:r w:rsidRPr="00605576">
        <w:rPr>
          <w:rFonts w:ascii="Times New Roman" w:hAnsi="Times New Roman"/>
          <w:lang w:val="en-GB"/>
        </w:rPr>
        <w:t xml:space="preserve"> and </w:t>
      </w:r>
      <w:r w:rsidR="00DB510F">
        <w:rPr>
          <w:rFonts w:ascii="Times New Roman" w:hAnsi="Times New Roman"/>
          <w:lang w:val="en-GB"/>
        </w:rPr>
        <w:t>r</w:t>
      </w:r>
      <w:r w:rsidRPr="00605576">
        <w:rPr>
          <w:rFonts w:ascii="Times New Roman" w:hAnsi="Times New Roman"/>
          <w:lang w:val="en-GB"/>
        </w:rPr>
        <w:t xml:space="preserve">uble currencies with </w:t>
      </w:r>
      <w:r w:rsidR="005973E3">
        <w:rPr>
          <w:rFonts w:ascii="Times New Roman" w:hAnsi="Times New Roman"/>
          <w:lang w:val="en-GB"/>
        </w:rPr>
        <w:t>bitcoin</w:t>
      </w:r>
      <w:r w:rsidRPr="00605576">
        <w:rPr>
          <w:rFonts w:ascii="Times New Roman" w:hAnsi="Times New Roman"/>
          <w:lang w:val="en-GB"/>
        </w:rPr>
        <w:t xml:space="preserve"> fluctuations. According to the study results, </w:t>
      </w:r>
      <w:r w:rsidR="005973E3">
        <w:rPr>
          <w:rFonts w:ascii="Times New Roman" w:hAnsi="Times New Roman"/>
          <w:lang w:val="en-GB"/>
        </w:rPr>
        <w:t>bitcoin</w:t>
      </w:r>
      <w:r w:rsidRPr="00605576">
        <w:rPr>
          <w:rFonts w:ascii="Times New Roman" w:hAnsi="Times New Roman"/>
          <w:lang w:val="en-GB"/>
        </w:rPr>
        <w:t xml:space="preserve"> fluctuate</w:t>
      </w:r>
      <w:r w:rsidR="008D005B">
        <w:rPr>
          <w:rFonts w:ascii="Times New Roman" w:hAnsi="Times New Roman"/>
          <w:lang w:val="en-GB"/>
        </w:rPr>
        <w:t>d</w:t>
      </w:r>
      <w:r w:rsidRPr="00605576">
        <w:rPr>
          <w:rFonts w:ascii="Times New Roman" w:hAnsi="Times New Roman"/>
          <w:lang w:val="en-GB"/>
        </w:rPr>
        <w:t xml:space="preserve"> much more than other currencies. </w:t>
      </w:r>
      <w:r w:rsidR="00DB510F">
        <w:rPr>
          <w:rFonts w:ascii="Times New Roman" w:eastAsia="Calibri" w:hAnsi="Times New Roman"/>
          <w:lang w:val="en-GB"/>
        </w:rPr>
        <w:t>A</w:t>
      </w:r>
      <w:r w:rsidR="00DB510F" w:rsidRPr="00605576">
        <w:rPr>
          <w:rFonts w:ascii="Times New Roman" w:eastAsia="Calibri" w:hAnsi="Times New Roman"/>
          <w:lang w:val="en-GB"/>
        </w:rPr>
        <w:t xml:space="preserve"> </w:t>
      </w:r>
      <w:r w:rsidRPr="00605576">
        <w:rPr>
          <w:rFonts w:ascii="Times New Roman" w:eastAsia="Calibri" w:hAnsi="Times New Roman"/>
          <w:lang w:val="en-GB"/>
        </w:rPr>
        <w:t xml:space="preserve">study </w:t>
      </w:r>
      <w:r w:rsidR="00DB510F">
        <w:rPr>
          <w:rFonts w:ascii="Times New Roman" w:eastAsia="Calibri" w:hAnsi="Times New Roman"/>
          <w:lang w:val="en-GB"/>
        </w:rPr>
        <w:t>by</w:t>
      </w:r>
      <w:r w:rsidR="00DB510F" w:rsidRPr="00605576">
        <w:rPr>
          <w:rFonts w:ascii="Times New Roman" w:eastAsia="Calibri" w:hAnsi="Times New Roman"/>
          <w:lang w:val="en-GB"/>
        </w:rPr>
        <w:t xml:space="preserve"> </w:t>
      </w:r>
      <w:r w:rsidRPr="00605576">
        <w:rPr>
          <w:rFonts w:ascii="Times New Roman" w:eastAsia="Calibri" w:hAnsi="Times New Roman"/>
          <w:lang w:val="en-GB"/>
        </w:rPr>
        <w:t xml:space="preserve">Hepkorucu and Genç (2017) </w:t>
      </w:r>
      <w:r w:rsidR="00DB510F">
        <w:rPr>
          <w:rFonts w:ascii="Times New Roman" w:eastAsia="Calibri" w:hAnsi="Times New Roman"/>
          <w:lang w:val="en-GB"/>
        </w:rPr>
        <w:t>examined</w:t>
      </w:r>
      <w:r w:rsidR="00DB510F" w:rsidRPr="00605576">
        <w:rPr>
          <w:rFonts w:ascii="Times New Roman" w:eastAsia="Calibri" w:hAnsi="Times New Roman"/>
          <w:lang w:val="en-GB"/>
        </w:rPr>
        <w:t xml:space="preserve"> </w:t>
      </w:r>
      <w:r w:rsidR="005973E3">
        <w:rPr>
          <w:rFonts w:ascii="Times New Roman" w:eastAsia="Calibri" w:hAnsi="Times New Roman"/>
          <w:lang w:val="en-GB"/>
        </w:rPr>
        <w:t>bitcoin</w:t>
      </w:r>
      <w:r w:rsidRPr="00605576">
        <w:rPr>
          <w:rFonts w:ascii="Times New Roman" w:eastAsia="Calibri" w:hAnsi="Times New Roman"/>
          <w:lang w:val="en-GB"/>
        </w:rPr>
        <w:t xml:space="preserve"> prices </w:t>
      </w:r>
      <w:r w:rsidR="00DB510F">
        <w:rPr>
          <w:rFonts w:ascii="Times New Roman" w:eastAsia="Calibri" w:hAnsi="Times New Roman"/>
          <w:lang w:val="en-GB"/>
        </w:rPr>
        <w:t xml:space="preserve">through </w:t>
      </w:r>
      <w:r w:rsidRPr="00605576">
        <w:rPr>
          <w:rFonts w:ascii="Times New Roman" w:eastAsia="Calibri" w:hAnsi="Times New Roman"/>
          <w:lang w:val="en-GB"/>
        </w:rPr>
        <w:t xml:space="preserve">Fourier and standard </w:t>
      </w:r>
      <w:r w:rsidR="008D005B" w:rsidRPr="00605576">
        <w:rPr>
          <w:rFonts w:ascii="Times New Roman" w:hAnsi="Times New Roman"/>
          <w:lang w:val="en-GB"/>
        </w:rPr>
        <w:t>augmented Dickey-Fuller</w:t>
      </w:r>
      <w:r w:rsidR="008D005B">
        <w:rPr>
          <w:rFonts w:ascii="Times New Roman" w:hAnsi="Times New Roman"/>
          <w:lang w:val="en-GB"/>
        </w:rPr>
        <w:t xml:space="preserve"> (ADF)</w:t>
      </w:r>
      <w:r w:rsidR="008D005B" w:rsidRPr="00F402F7">
        <w:rPr>
          <w:rFonts w:ascii="Times" w:hAnsi="Times"/>
          <w:sz w:val="22"/>
          <w:lang w:val="en-GB"/>
        </w:rPr>
        <w:t xml:space="preserve"> </w:t>
      </w:r>
      <w:r w:rsidRPr="00605576">
        <w:rPr>
          <w:rFonts w:ascii="Times New Roman" w:eastAsia="Calibri" w:hAnsi="Times New Roman"/>
          <w:lang w:val="en-GB"/>
        </w:rPr>
        <w:t>methods</w:t>
      </w:r>
      <w:r w:rsidR="00DB510F" w:rsidRPr="00605576">
        <w:rPr>
          <w:rFonts w:ascii="Times New Roman" w:eastAsia="Calibri" w:hAnsi="Times New Roman"/>
          <w:lang w:val="en-GB"/>
        </w:rPr>
        <w:t>,</w:t>
      </w:r>
      <w:r w:rsidRPr="00605576">
        <w:rPr>
          <w:rFonts w:ascii="Times New Roman" w:eastAsia="Calibri" w:hAnsi="Times New Roman"/>
          <w:lang w:val="en-GB"/>
        </w:rPr>
        <w:t xml:space="preserve"> and </w:t>
      </w:r>
      <w:r w:rsidR="008D005B">
        <w:rPr>
          <w:rFonts w:ascii="Times New Roman" w:eastAsia="Calibri" w:hAnsi="Times New Roman"/>
          <w:lang w:val="en-GB"/>
        </w:rPr>
        <w:t>the bitcoin prices</w:t>
      </w:r>
      <w:r w:rsidR="008D005B" w:rsidRPr="00605576">
        <w:rPr>
          <w:rFonts w:ascii="Times New Roman" w:eastAsia="Calibri" w:hAnsi="Times New Roman"/>
          <w:lang w:val="en-GB"/>
        </w:rPr>
        <w:t xml:space="preserve"> </w:t>
      </w:r>
      <w:r w:rsidRPr="00605576">
        <w:rPr>
          <w:rFonts w:ascii="Times New Roman" w:eastAsia="Calibri" w:hAnsi="Times New Roman"/>
          <w:lang w:val="en-GB"/>
        </w:rPr>
        <w:t xml:space="preserve">were found to be non-stationary according to both methods. According to both methods, they found that the variable was not stable. Moreover, </w:t>
      </w:r>
      <w:r w:rsidR="00097CB4">
        <w:rPr>
          <w:rFonts w:ascii="Times New Roman" w:eastAsia="Calibri" w:hAnsi="Times New Roman"/>
          <w:lang w:val="en-GB"/>
        </w:rPr>
        <w:t>they</w:t>
      </w:r>
      <w:r w:rsidRPr="00605576">
        <w:rPr>
          <w:rFonts w:ascii="Times New Roman" w:eastAsia="Calibri" w:hAnsi="Times New Roman"/>
          <w:lang w:val="en-GB"/>
        </w:rPr>
        <w:t xml:space="preserve"> suggested that the price of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should be determined by the shocks entering the market.</w:t>
      </w:r>
    </w:p>
    <w:p w14:paraId="0AF47835" w14:textId="58D73A19"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Balcılar </w:t>
      </w:r>
      <w:r w:rsidR="00A70224" w:rsidRPr="00A70224">
        <w:rPr>
          <w:rFonts w:ascii="Times New Roman" w:hAnsi="Times New Roman"/>
          <w:lang w:val="en-GB"/>
        </w:rPr>
        <w:t>et al.</w:t>
      </w:r>
      <w:r w:rsidRPr="00605576">
        <w:rPr>
          <w:rFonts w:ascii="Times New Roman" w:hAnsi="Times New Roman"/>
          <w:lang w:val="en-GB"/>
        </w:rPr>
        <w:t xml:space="preserve"> (2017) examined the causality relationship between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transaction volume, returns and volatility. The study took into account the </w:t>
      </w:r>
      <w:r w:rsidR="00097CB4">
        <w:rPr>
          <w:rFonts w:ascii="Times New Roman" w:hAnsi="Times New Roman"/>
          <w:lang w:val="en-GB"/>
        </w:rPr>
        <w:t xml:space="preserve">period </w:t>
      </w:r>
      <w:r w:rsidR="00097CB4" w:rsidRPr="007F2338">
        <w:rPr>
          <w:rFonts w:ascii="Times New Roman" w:hAnsi="Times New Roman"/>
          <w:lang w:val="en-GB"/>
        </w:rPr>
        <w:t>between</w:t>
      </w:r>
      <w:r w:rsidR="00097CB4" w:rsidRPr="00605576">
        <w:rPr>
          <w:rFonts w:ascii="Times New Roman" w:hAnsi="Times New Roman"/>
          <w:lang w:val="en-GB"/>
        </w:rPr>
        <w:t xml:space="preserve"> </w:t>
      </w:r>
      <w:r w:rsidRPr="00605576">
        <w:rPr>
          <w:rFonts w:ascii="Times New Roman" w:hAnsi="Times New Roman"/>
          <w:lang w:val="en-GB"/>
        </w:rPr>
        <w:t>19 December 2011 and 25 April 2016</w:t>
      </w:r>
      <w:r w:rsidR="00097CB4" w:rsidRPr="00605576">
        <w:rPr>
          <w:rFonts w:ascii="Times New Roman" w:hAnsi="Times New Roman"/>
          <w:lang w:val="en-GB"/>
        </w:rPr>
        <w:t>,</w:t>
      </w:r>
      <w:r w:rsidRPr="00605576">
        <w:rPr>
          <w:rFonts w:ascii="Times New Roman" w:hAnsi="Times New Roman"/>
          <w:lang w:val="en-GB"/>
        </w:rPr>
        <w:t xml:space="preserve"> and </w:t>
      </w:r>
      <w:r w:rsidR="00097CB4">
        <w:rPr>
          <w:rFonts w:ascii="Times New Roman" w:hAnsi="Times New Roman"/>
          <w:lang w:val="en-GB"/>
        </w:rPr>
        <w:t xml:space="preserve">the researchers </w:t>
      </w:r>
      <w:r w:rsidRPr="00605576">
        <w:rPr>
          <w:rFonts w:ascii="Times New Roman" w:hAnsi="Times New Roman"/>
          <w:lang w:val="en-GB"/>
        </w:rPr>
        <w:t xml:space="preserve">reached the conclusion that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transaction volume in bear and bull markets could be used without anticipating the yields. Dulupçu </w:t>
      </w:r>
      <w:r w:rsidR="00A70224" w:rsidRPr="00A70224">
        <w:rPr>
          <w:rFonts w:ascii="Times New Roman" w:hAnsi="Times New Roman"/>
          <w:lang w:val="en-GB"/>
        </w:rPr>
        <w:t>et al.</w:t>
      </w:r>
      <w:r w:rsidRPr="00605576">
        <w:rPr>
          <w:rFonts w:ascii="Times New Roman" w:hAnsi="Times New Roman"/>
          <w:lang w:val="en-GB"/>
        </w:rPr>
        <w:t xml:space="preserve"> (2017) assert</w:t>
      </w:r>
      <w:r w:rsidR="00097CB4">
        <w:rPr>
          <w:rFonts w:ascii="Times New Roman" w:hAnsi="Times New Roman"/>
          <w:lang w:val="en-GB"/>
        </w:rPr>
        <w:t>ed</w:t>
      </w:r>
      <w:r w:rsidRPr="00605576">
        <w:rPr>
          <w:rFonts w:ascii="Times New Roman" w:hAnsi="Times New Roman"/>
          <w:lang w:val="en-GB"/>
        </w:rPr>
        <w:t xml:space="preserve"> that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price increases over time </w:t>
      </w:r>
      <w:r w:rsidR="00097CB4">
        <w:rPr>
          <w:rFonts w:ascii="Times New Roman" w:hAnsi="Times New Roman"/>
          <w:lang w:val="en-GB"/>
        </w:rPr>
        <w:t>were</w:t>
      </w:r>
      <w:r w:rsidRPr="00605576">
        <w:rPr>
          <w:rFonts w:ascii="Times New Roman" w:hAnsi="Times New Roman"/>
          <w:lang w:val="en-GB"/>
        </w:rPr>
        <w:t xml:space="preserve"> due to speculative transactions in direct proportion to their popularity, </w:t>
      </w:r>
      <w:r w:rsidR="008E1781">
        <w:rPr>
          <w:rFonts w:ascii="Times New Roman" w:hAnsi="Times New Roman"/>
          <w:lang w:val="en-GB"/>
        </w:rPr>
        <w:t>rather</w:t>
      </w:r>
      <w:r w:rsidR="008E1781" w:rsidRPr="00605576">
        <w:rPr>
          <w:rFonts w:ascii="Times New Roman" w:hAnsi="Times New Roman"/>
          <w:lang w:val="en-GB"/>
        </w:rPr>
        <w:t xml:space="preserve"> </w:t>
      </w:r>
      <w:r w:rsidRPr="00605576">
        <w:rPr>
          <w:rFonts w:ascii="Times New Roman" w:hAnsi="Times New Roman"/>
          <w:lang w:val="en-GB"/>
        </w:rPr>
        <w:t xml:space="preserve">from </w:t>
      </w:r>
      <w:r w:rsidR="008E1781">
        <w:rPr>
          <w:rFonts w:ascii="Times New Roman" w:hAnsi="Times New Roman"/>
          <w:lang w:val="en-GB"/>
        </w:rPr>
        <w:t>bitcoin’s</w:t>
      </w:r>
      <w:r w:rsidR="008E1781" w:rsidRPr="00605576">
        <w:rPr>
          <w:rFonts w:ascii="Times New Roman" w:hAnsi="Times New Roman"/>
          <w:lang w:val="en-GB"/>
        </w:rPr>
        <w:t xml:space="preserve"> </w:t>
      </w:r>
      <w:r w:rsidRPr="00605576">
        <w:rPr>
          <w:rFonts w:ascii="Times New Roman" w:hAnsi="Times New Roman"/>
          <w:lang w:val="en-GB"/>
        </w:rPr>
        <w:t xml:space="preserve">actual value. </w:t>
      </w:r>
      <w:r w:rsidR="0066120B">
        <w:rPr>
          <w:rFonts w:ascii="Times New Roman" w:hAnsi="Times New Roman"/>
          <w:lang w:val="en-GB"/>
        </w:rPr>
        <w:t>To determine this</w:t>
      </w:r>
      <w:r w:rsidRPr="00605576">
        <w:rPr>
          <w:rFonts w:ascii="Times New Roman" w:hAnsi="Times New Roman"/>
          <w:lang w:val="en-GB"/>
        </w:rPr>
        <w:t xml:space="preserve"> they used variance decomposition analysis and Granger causality testing. The analysis concluded that there is a one-way causality relationship between </w:t>
      </w:r>
      <w:r w:rsidR="005973E3">
        <w:rPr>
          <w:rFonts w:ascii="Times New Roman" w:hAnsi="Times New Roman"/>
          <w:lang w:val="en-GB"/>
        </w:rPr>
        <w:t>bitcoin</w:t>
      </w:r>
      <w:r w:rsidR="00097CB4">
        <w:rPr>
          <w:rFonts w:ascii="Times New Roman" w:hAnsi="Times New Roman"/>
          <w:lang w:val="en-GB"/>
        </w:rPr>
        <w:t>’s</w:t>
      </w:r>
      <w:r w:rsidRPr="00605576">
        <w:rPr>
          <w:rFonts w:ascii="Times New Roman" w:hAnsi="Times New Roman"/>
          <w:lang w:val="en-GB"/>
        </w:rPr>
        <w:t xml:space="preserve"> popularity and</w:t>
      </w:r>
      <w:r w:rsidR="00097CB4">
        <w:rPr>
          <w:rFonts w:ascii="Times New Roman" w:hAnsi="Times New Roman"/>
          <w:lang w:val="en-GB"/>
        </w:rPr>
        <w:t xml:space="preserve"> its</w:t>
      </w:r>
      <w:r w:rsidRPr="00605576">
        <w:rPr>
          <w:rFonts w:ascii="Times New Roman" w:hAnsi="Times New Roman"/>
          <w:lang w:val="en-GB"/>
        </w:rPr>
        <w:t xml:space="preserve"> price</w:t>
      </w:r>
      <w:r w:rsidR="008D005B">
        <w:rPr>
          <w:rFonts w:ascii="Times New Roman" w:hAnsi="Times New Roman"/>
          <w:lang w:val="en-GB"/>
        </w:rPr>
        <w:t xml:space="preserve">, where bitcoin’s popularity </w:t>
      </w:r>
      <w:r w:rsidR="008E1781">
        <w:rPr>
          <w:rFonts w:ascii="Times New Roman" w:hAnsi="Times New Roman"/>
          <w:lang w:val="en-GB"/>
        </w:rPr>
        <w:t>determined</w:t>
      </w:r>
      <w:r w:rsidR="008D005B">
        <w:rPr>
          <w:rFonts w:ascii="Times New Roman" w:hAnsi="Times New Roman"/>
          <w:lang w:val="en-GB"/>
        </w:rPr>
        <w:t xml:space="preserve"> its price</w:t>
      </w:r>
      <w:r w:rsidRPr="00605576">
        <w:rPr>
          <w:rFonts w:ascii="Times New Roman" w:hAnsi="Times New Roman"/>
          <w:lang w:val="en-GB"/>
        </w:rPr>
        <w:t xml:space="preserve">. </w:t>
      </w:r>
      <w:r w:rsidRPr="00605576">
        <w:rPr>
          <w:rFonts w:ascii="Times New Roman" w:eastAsia="Calibri" w:hAnsi="Times New Roman"/>
          <w:lang w:val="en-GB"/>
        </w:rPr>
        <w:t xml:space="preserve">İçellioğlu and Öztürk (2018) investigated the relationship between </w:t>
      </w:r>
      <w:r w:rsidR="005973E3">
        <w:rPr>
          <w:rFonts w:ascii="Times New Roman" w:eastAsia="Calibri" w:hAnsi="Times New Roman"/>
          <w:lang w:val="en-GB"/>
        </w:rPr>
        <w:t>bitcoin</w:t>
      </w:r>
      <w:r w:rsidR="00097CB4">
        <w:rPr>
          <w:rFonts w:ascii="Times New Roman" w:eastAsia="Calibri" w:hAnsi="Times New Roman"/>
          <w:lang w:val="en-GB"/>
        </w:rPr>
        <w:t xml:space="preserve"> </w:t>
      </w:r>
      <w:r w:rsidRPr="00605576">
        <w:rPr>
          <w:rFonts w:ascii="Times New Roman" w:eastAsia="Calibri" w:hAnsi="Times New Roman"/>
          <w:lang w:val="en-GB"/>
        </w:rPr>
        <w:t xml:space="preserve">and </w:t>
      </w:r>
      <w:r w:rsidR="00097CB4">
        <w:rPr>
          <w:rFonts w:ascii="Times New Roman" w:eastAsia="Calibri" w:hAnsi="Times New Roman"/>
          <w:lang w:val="en-GB"/>
        </w:rPr>
        <w:t xml:space="preserve">the </w:t>
      </w:r>
      <w:r w:rsidR="005973E3">
        <w:rPr>
          <w:rFonts w:ascii="Times New Roman" w:eastAsia="Calibri" w:hAnsi="Times New Roman"/>
          <w:lang w:val="en-GB"/>
        </w:rPr>
        <w:t>dollar</w:t>
      </w:r>
      <w:r w:rsidRPr="00605576">
        <w:rPr>
          <w:rFonts w:ascii="Times New Roman" w:eastAsia="Calibri" w:hAnsi="Times New Roman"/>
          <w:lang w:val="en-GB"/>
        </w:rPr>
        <w:t xml:space="preserve">,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097CB4">
        <w:rPr>
          <w:rFonts w:ascii="Times New Roman" w:eastAsia="Calibri" w:hAnsi="Times New Roman"/>
          <w:lang w:val="en-GB"/>
        </w:rPr>
        <w:t>y</w:t>
      </w:r>
      <w:r w:rsidR="00097CB4" w:rsidRPr="00605576">
        <w:rPr>
          <w:rFonts w:ascii="Times New Roman" w:eastAsia="Calibri" w:hAnsi="Times New Roman"/>
          <w:lang w:val="en-GB"/>
        </w:rPr>
        <w:t>en</w:t>
      </w:r>
      <w:r w:rsidRPr="00605576">
        <w:rPr>
          <w:rFonts w:ascii="Times New Roman" w:eastAsia="Calibri" w:hAnsi="Times New Roman"/>
          <w:lang w:val="en-GB"/>
        </w:rPr>
        <w:t xml:space="preserve">, </w:t>
      </w:r>
      <w:r w:rsidR="00097CB4">
        <w:rPr>
          <w:rFonts w:ascii="Times New Roman" w:eastAsia="Calibri" w:hAnsi="Times New Roman"/>
          <w:lang w:val="en-GB"/>
        </w:rPr>
        <w:t>p</w:t>
      </w:r>
      <w:r w:rsidRPr="00605576">
        <w:rPr>
          <w:rFonts w:ascii="Times New Roman" w:eastAsia="Calibri" w:hAnsi="Times New Roman"/>
          <w:lang w:val="en-GB"/>
        </w:rPr>
        <w:t xml:space="preserve">ound and </w:t>
      </w:r>
      <w:r w:rsidR="00097CB4">
        <w:rPr>
          <w:rFonts w:ascii="Times New Roman" w:eastAsia="Calibri" w:hAnsi="Times New Roman"/>
          <w:lang w:val="en-GB"/>
        </w:rPr>
        <w:t>y</w:t>
      </w:r>
      <w:r w:rsidR="00097CB4" w:rsidRPr="00605576">
        <w:rPr>
          <w:rFonts w:ascii="Times New Roman" w:eastAsia="Calibri" w:hAnsi="Times New Roman"/>
          <w:lang w:val="en-GB"/>
        </w:rPr>
        <w:t xml:space="preserve">uan </w:t>
      </w:r>
      <w:r w:rsidRPr="00605576">
        <w:rPr>
          <w:rFonts w:ascii="Times New Roman" w:eastAsia="Calibri" w:hAnsi="Times New Roman"/>
          <w:lang w:val="en-GB"/>
        </w:rPr>
        <w:t xml:space="preserve">through </w:t>
      </w:r>
      <w:r w:rsidR="00097CB4">
        <w:rPr>
          <w:rFonts w:ascii="Times New Roman" w:eastAsia="Calibri" w:hAnsi="Times New Roman"/>
          <w:lang w:val="en-GB"/>
        </w:rPr>
        <w:t xml:space="preserve">the </w:t>
      </w:r>
      <w:r w:rsidRPr="00605576">
        <w:rPr>
          <w:rFonts w:ascii="Times New Roman" w:eastAsia="Calibri" w:hAnsi="Times New Roman"/>
          <w:lang w:val="en-GB"/>
        </w:rPr>
        <w:t xml:space="preserve">Engle-Granger and Johansen cointegration </w:t>
      </w:r>
      <w:r w:rsidR="008E1781">
        <w:rPr>
          <w:rFonts w:ascii="Times New Roman" w:eastAsia="Calibri" w:hAnsi="Times New Roman"/>
          <w:lang w:val="en-GB"/>
        </w:rPr>
        <w:t xml:space="preserve">tests </w:t>
      </w:r>
      <w:r w:rsidRPr="00605576">
        <w:rPr>
          <w:rFonts w:ascii="Times New Roman" w:eastAsia="Calibri" w:hAnsi="Times New Roman"/>
          <w:lang w:val="en-GB"/>
        </w:rPr>
        <w:t xml:space="preserve">and </w:t>
      </w:r>
      <w:r w:rsidR="008E1781">
        <w:rPr>
          <w:rFonts w:ascii="Times New Roman" w:eastAsia="Calibri" w:hAnsi="Times New Roman"/>
          <w:lang w:val="en-GB"/>
        </w:rPr>
        <w:t xml:space="preserve">the </w:t>
      </w:r>
      <w:r w:rsidRPr="00605576">
        <w:rPr>
          <w:rFonts w:ascii="Times New Roman" w:eastAsia="Calibri" w:hAnsi="Times New Roman"/>
          <w:lang w:val="en-GB"/>
        </w:rPr>
        <w:t xml:space="preserve">Granger causality test. </w:t>
      </w:r>
      <w:r w:rsidRPr="00605576">
        <w:rPr>
          <w:rFonts w:ascii="Times New Roman" w:hAnsi="Times New Roman"/>
          <w:lang w:val="en-GB"/>
        </w:rPr>
        <w:t xml:space="preserve">As a result of the study, it was observed that there was no long-run relationship </w:t>
      </w:r>
      <w:r w:rsidR="008D005B">
        <w:rPr>
          <w:rFonts w:ascii="Times New Roman" w:hAnsi="Times New Roman"/>
          <w:lang w:val="en-GB"/>
        </w:rPr>
        <w:t>or</w:t>
      </w:r>
      <w:r w:rsidR="008D005B" w:rsidRPr="00605576">
        <w:rPr>
          <w:rFonts w:ascii="Times New Roman" w:hAnsi="Times New Roman"/>
          <w:lang w:val="en-GB"/>
        </w:rPr>
        <w:t xml:space="preserve"> </w:t>
      </w:r>
      <w:r w:rsidRPr="00605576">
        <w:rPr>
          <w:rFonts w:ascii="Times New Roman" w:hAnsi="Times New Roman"/>
          <w:lang w:val="en-GB"/>
        </w:rPr>
        <w:t>causality between the variables.</w:t>
      </w:r>
    </w:p>
    <w:p w14:paraId="3F0B181F" w14:textId="0A961DFA" w:rsidR="00526325" w:rsidRDefault="00A50BB9" w:rsidP="008152CF">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Baur </w:t>
      </w:r>
      <w:r w:rsidR="00A70224" w:rsidRPr="00A70224">
        <w:rPr>
          <w:rFonts w:ascii="Times New Roman" w:hAnsi="Times New Roman"/>
          <w:lang w:val="en-GB"/>
        </w:rPr>
        <w:t>et al.</w:t>
      </w:r>
      <w:r w:rsidRPr="00605576">
        <w:rPr>
          <w:rFonts w:ascii="Times New Roman" w:hAnsi="Times New Roman"/>
          <w:lang w:val="en-GB"/>
        </w:rPr>
        <w:t xml:space="preserve"> (2018) examined the relationship between gold, </w:t>
      </w:r>
      <w:r w:rsidR="00097CB4">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bitcoin</w:t>
      </w:r>
      <w:r w:rsidRPr="00605576">
        <w:rPr>
          <w:rFonts w:ascii="Times New Roman" w:hAnsi="Times New Roman"/>
          <w:lang w:val="en-GB"/>
        </w:rPr>
        <w:t>. According to the GARCH model</w:t>
      </w:r>
      <w:r w:rsidR="008D005B" w:rsidRPr="00605576">
        <w:rPr>
          <w:rFonts w:ascii="Times New Roman" w:hAnsi="Times New Roman"/>
          <w:lang w:val="en-GB"/>
        </w:rPr>
        <w:t>,</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returns </w:t>
      </w:r>
      <w:r w:rsidR="00097CB4">
        <w:rPr>
          <w:rFonts w:ascii="Times New Roman" w:hAnsi="Times New Roman"/>
          <w:lang w:val="en-GB"/>
        </w:rPr>
        <w:t>were</w:t>
      </w:r>
      <w:r w:rsidR="00097CB4" w:rsidRPr="00605576">
        <w:rPr>
          <w:rFonts w:ascii="Times New Roman" w:hAnsi="Times New Roman"/>
          <w:lang w:val="en-GB"/>
        </w:rPr>
        <w:t xml:space="preserve"> </w:t>
      </w:r>
      <w:r w:rsidRPr="00605576">
        <w:rPr>
          <w:rFonts w:ascii="Times New Roman" w:hAnsi="Times New Roman"/>
          <w:lang w:val="en-GB"/>
        </w:rPr>
        <w:t xml:space="preserve">observed to be independent of other asset returns. In addition, the weekly fluctuation of the </w:t>
      </w:r>
      <w:r w:rsidR="00097CB4" w:rsidRPr="007F2338">
        <w:rPr>
          <w:rFonts w:ascii="Times New Roman" w:hAnsi="Times New Roman"/>
          <w:lang w:val="en-GB"/>
        </w:rPr>
        <w:t>dollar/pound</w:t>
      </w:r>
      <w:r w:rsidRPr="00605576">
        <w:rPr>
          <w:rFonts w:ascii="Times New Roman" w:hAnsi="Times New Roman"/>
          <w:lang w:val="en-GB"/>
        </w:rPr>
        <w:t xml:space="preserve"> exchange rate </w:t>
      </w:r>
      <w:r w:rsidRPr="00605576">
        <w:rPr>
          <w:rFonts w:ascii="Times New Roman" w:hAnsi="Times New Roman"/>
          <w:lang w:val="en-GB"/>
        </w:rPr>
        <w:lastRenderedPageBreak/>
        <w:t>indicate</w:t>
      </w:r>
      <w:r w:rsidR="008D005B">
        <w:rPr>
          <w:rFonts w:ascii="Times New Roman" w:hAnsi="Times New Roman"/>
          <w:lang w:val="en-GB"/>
        </w:rPr>
        <w:t>d</w:t>
      </w:r>
      <w:r w:rsidRPr="00605576">
        <w:rPr>
          <w:rFonts w:ascii="Times New Roman" w:hAnsi="Times New Roman"/>
          <w:lang w:val="en-GB"/>
        </w:rPr>
        <w:t xml:space="preserve"> a slight or even negative relationship. Güleç </w:t>
      </w:r>
      <w:r w:rsidR="00A70224" w:rsidRPr="00A70224">
        <w:rPr>
          <w:rFonts w:ascii="Times New Roman" w:hAnsi="Times New Roman"/>
          <w:lang w:val="en-GB"/>
        </w:rPr>
        <w:t>et al.</w:t>
      </w:r>
      <w:r w:rsidRPr="00605576">
        <w:rPr>
          <w:rFonts w:ascii="Times New Roman" w:hAnsi="Times New Roman"/>
          <w:lang w:val="en-GB"/>
        </w:rPr>
        <w:t xml:space="preserve"> (2018) found that </w:t>
      </w:r>
      <w:r w:rsidR="005973E3">
        <w:rPr>
          <w:rFonts w:ascii="Times New Roman" w:hAnsi="Times New Roman"/>
          <w:lang w:val="en-GB"/>
        </w:rPr>
        <w:t>bitcoin</w:t>
      </w:r>
      <w:r w:rsidRPr="00605576">
        <w:rPr>
          <w:rFonts w:ascii="Times New Roman" w:hAnsi="Times New Roman"/>
          <w:lang w:val="en-GB"/>
        </w:rPr>
        <w:t xml:space="preserve"> prices </w:t>
      </w:r>
      <w:r w:rsidR="008D005B">
        <w:rPr>
          <w:rFonts w:ascii="Times New Roman" w:hAnsi="Times New Roman"/>
          <w:lang w:val="en-GB"/>
        </w:rPr>
        <w:t>had</w:t>
      </w:r>
      <w:r w:rsidR="008D005B" w:rsidRPr="00605576">
        <w:rPr>
          <w:rFonts w:ascii="Times New Roman" w:hAnsi="Times New Roman"/>
          <w:lang w:val="en-GB"/>
        </w:rPr>
        <w:t xml:space="preserve"> </w:t>
      </w:r>
      <w:r w:rsidRPr="00605576">
        <w:rPr>
          <w:rFonts w:ascii="Times New Roman" w:hAnsi="Times New Roman"/>
          <w:lang w:val="en-GB"/>
        </w:rPr>
        <w:t>a rising trend and high volatility in their studies</w:t>
      </w:r>
      <w:r w:rsidR="00097CB4">
        <w:rPr>
          <w:rFonts w:ascii="Times New Roman" w:hAnsi="Times New Roman"/>
          <w:lang w:val="en-GB"/>
        </w:rPr>
        <w:t xml:space="preserve">, which </w:t>
      </w:r>
      <w:r w:rsidRPr="00605576">
        <w:rPr>
          <w:rFonts w:ascii="Times New Roman" w:hAnsi="Times New Roman"/>
          <w:lang w:val="en-GB"/>
        </w:rPr>
        <w:t>use</w:t>
      </w:r>
      <w:r w:rsidR="00097CB4">
        <w:rPr>
          <w:rFonts w:ascii="Times New Roman" w:hAnsi="Times New Roman"/>
          <w:lang w:val="en-GB"/>
        </w:rPr>
        <w:t>d the</w:t>
      </w:r>
      <w:r w:rsidRPr="00605576">
        <w:rPr>
          <w:rFonts w:ascii="Times New Roman" w:hAnsi="Times New Roman"/>
          <w:lang w:val="en-GB"/>
        </w:rPr>
        <w:t xml:space="preserve"> Johansen cointegration and Granger causality tests </w:t>
      </w:r>
      <w:r w:rsidR="00097CB4">
        <w:rPr>
          <w:rFonts w:ascii="Times New Roman" w:hAnsi="Times New Roman"/>
          <w:lang w:val="en-GB"/>
        </w:rPr>
        <w:t>on monthly data from</w:t>
      </w:r>
      <w:r w:rsidR="00097CB4" w:rsidRPr="00605576">
        <w:rPr>
          <w:rFonts w:ascii="Times New Roman" w:hAnsi="Times New Roman"/>
          <w:lang w:val="en-GB"/>
        </w:rPr>
        <w:t xml:space="preserve"> </w:t>
      </w:r>
      <w:r w:rsidRPr="00605576">
        <w:rPr>
          <w:rFonts w:ascii="Times New Roman" w:hAnsi="Times New Roman"/>
          <w:lang w:val="en-GB"/>
        </w:rPr>
        <w:t>March 2012</w:t>
      </w:r>
      <w:r w:rsidR="00097CB4">
        <w:rPr>
          <w:rFonts w:ascii="Times New Roman" w:hAnsi="Times New Roman"/>
          <w:lang w:val="en-GB"/>
        </w:rPr>
        <w:t xml:space="preserve"> to </w:t>
      </w:r>
      <w:r w:rsidRPr="00605576">
        <w:rPr>
          <w:rFonts w:ascii="Times New Roman" w:hAnsi="Times New Roman"/>
          <w:lang w:val="en-GB"/>
        </w:rPr>
        <w:t xml:space="preserve">May 2018. Ceylan </w:t>
      </w:r>
      <w:r w:rsidR="00A70224" w:rsidRPr="00A70224">
        <w:rPr>
          <w:rFonts w:ascii="Times New Roman" w:hAnsi="Times New Roman"/>
          <w:lang w:val="en-GB"/>
        </w:rPr>
        <w:t>et al.</w:t>
      </w:r>
      <w:r w:rsidRPr="00605576">
        <w:rPr>
          <w:rFonts w:ascii="Times New Roman" w:hAnsi="Times New Roman"/>
          <w:lang w:val="en-GB"/>
        </w:rPr>
        <w:t xml:space="preserve"> (2018) investigated the existence of financial bubbles in </w:t>
      </w:r>
      <w:r w:rsidR="005973E3">
        <w:rPr>
          <w:rFonts w:ascii="Times New Roman" w:hAnsi="Times New Roman"/>
          <w:lang w:val="en-GB"/>
        </w:rPr>
        <w:t>bitcoin</w:t>
      </w:r>
      <w:r w:rsidRPr="00605576">
        <w:rPr>
          <w:rFonts w:ascii="Times New Roman" w:hAnsi="Times New Roman"/>
          <w:lang w:val="en-GB"/>
        </w:rPr>
        <w:t xml:space="preserve"> and </w:t>
      </w:r>
      <w:r w:rsidR="00097CB4">
        <w:rPr>
          <w:rFonts w:ascii="Times New Roman" w:hAnsi="Times New Roman"/>
          <w:lang w:val="en-GB"/>
        </w:rPr>
        <w:t>ether</w:t>
      </w:r>
      <w:r w:rsidR="00E608F8">
        <w:rPr>
          <w:rFonts w:ascii="Times New Roman" w:hAnsi="Times New Roman"/>
          <w:lang w:val="en-GB"/>
        </w:rPr>
        <w:t>eum</w:t>
      </w:r>
      <w:r w:rsidR="00097CB4" w:rsidRPr="00605576">
        <w:rPr>
          <w:rFonts w:ascii="Times New Roman" w:hAnsi="Times New Roman"/>
          <w:lang w:val="en-GB"/>
        </w:rPr>
        <w:t xml:space="preserve"> </w:t>
      </w:r>
      <w:r w:rsidRPr="00605576">
        <w:rPr>
          <w:rFonts w:ascii="Times New Roman" w:hAnsi="Times New Roman"/>
          <w:lang w:val="en-GB"/>
        </w:rPr>
        <w:t>with</w:t>
      </w:r>
      <w:r w:rsidR="00193389">
        <w:rPr>
          <w:rFonts w:ascii="Times New Roman" w:hAnsi="Times New Roman"/>
          <w:lang w:val="en-GB"/>
        </w:rPr>
        <w:t xml:space="preserve"> the generalised </w:t>
      </w:r>
      <w:r w:rsidR="00193389" w:rsidRPr="00605576">
        <w:rPr>
          <w:rFonts w:ascii="Times New Roman" w:hAnsi="Times New Roman"/>
          <w:lang w:val="en-GB"/>
        </w:rPr>
        <w:t>sup augmented Dickey-Fuller</w:t>
      </w:r>
      <w:r w:rsidRPr="00605576">
        <w:rPr>
          <w:rFonts w:ascii="Times New Roman" w:hAnsi="Times New Roman"/>
          <w:lang w:val="en-GB"/>
        </w:rPr>
        <w:t xml:space="preserve"> </w:t>
      </w:r>
      <w:r w:rsidR="00193389">
        <w:rPr>
          <w:rFonts w:ascii="Times New Roman" w:hAnsi="Times New Roman"/>
          <w:lang w:val="en-GB"/>
        </w:rPr>
        <w:t>(</w:t>
      </w:r>
      <w:r w:rsidRPr="00605576">
        <w:rPr>
          <w:rFonts w:ascii="Times New Roman" w:hAnsi="Times New Roman"/>
          <w:lang w:val="en-GB"/>
        </w:rPr>
        <w:t>GSADF</w:t>
      </w:r>
      <w:r w:rsidR="00193389">
        <w:rPr>
          <w:rFonts w:ascii="Times New Roman" w:hAnsi="Times New Roman"/>
          <w:lang w:val="en-GB"/>
        </w:rPr>
        <w:t>)</w:t>
      </w:r>
      <w:r w:rsidRPr="00605576">
        <w:rPr>
          <w:rFonts w:ascii="Times New Roman" w:hAnsi="Times New Roman"/>
          <w:lang w:val="en-GB"/>
        </w:rPr>
        <w:t xml:space="preserve"> test. In the study, the </w:t>
      </w:r>
      <w:r w:rsidR="005973E3">
        <w:rPr>
          <w:rFonts w:ascii="Times New Roman" w:hAnsi="Times New Roman"/>
          <w:lang w:val="en-GB"/>
        </w:rPr>
        <w:t>bitcoin</w:t>
      </w:r>
      <w:r w:rsidRPr="00605576">
        <w:rPr>
          <w:rFonts w:ascii="Times New Roman" w:hAnsi="Times New Roman"/>
          <w:lang w:val="en-GB"/>
        </w:rPr>
        <w:t xml:space="preserve"> database </w:t>
      </w:r>
      <w:r w:rsidR="00097CB4">
        <w:rPr>
          <w:rFonts w:ascii="Times New Roman" w:hAnsi="Times New Roman"/>
          <w:lang w:val="en-GB"/>
        </w:rPr>
        <w:t>was</w:t>
      </w:r>
      <w:r w:rsidR="00097CB4" w:rsidRPr="00605576">
        <w:rPr>
          <w:rFonts w:ascii="Times New Roman" w:hAnsi="Times New Roman"/>
          <w:lang w:val="en-GB"/>
        </w:rPr>
        <w:t xml:space="preserve"> </w:t>
      </w:r>
      <w:r w:rsidRPr="00605576">
        <w:rPr>
          <w:rFonts w:ascii="Times New Roman" w:hAnsi="Times New Roman"/>
          <w:lang w:val="en-GB"/>
        </w:rPr>
        <w:t xml:space="preserve">based on the period </w:t>
      </w:r>
      <w:r w:rsidR="00097CB4">
        <w:rPr>
          <w:rFonts w:ascii="Times New Roman" w:hAnsi="Times New Roman"/>
          <w:lang w:val="en-GB"/>
        </w:rPr>
        <w:t xml:space="preserve">from 1 January 2015 to 31 March 2018, </w:t>
      </w:r>
      <w:r w:rsidRPr="00605576">
        <w:rPr>
          <w:rFonts w:ascii="Times New Roman" w:hAnsi="Times New Roman"/>
          <w:lang w:val="en-GB"/>
        </w:rPr>
        <w:t xml:space="preserve">and </w:t>
      </w:r>
      <w:r w:rsidR="00097CB4">
        <w:rPr>
          <w:rFonts w:ascii="Times New Roman" w:hAnsi="Times New Roman"/>
          <w:lang w:val="en-GB"/>
        </w:rPr>
        <w:t>the ether</w:t>
      </w:r>
      <w:r w:rsidR="00097CB4" w:rsidRPr="00605576">
        <w:rPr>
          <w:rFonts w:ascii="Times New Roman" w:hAnsi="Times New Roman"/>
          <w:lang w:val="en-GB"/>
        </w:rPr>
        <w:t xml:space="preserve"> </w:t>
      </w:r>
      <w:r w:rsidRPr="00605576">
        <w:rPr>
          <w:rFonts w:ascii="Times New Roman" w:hAnsi="Times New Roman"/>
          <w:lang w:val="en-GB"/>
        </w:rPr>
        <w:t xml:space="preserve">database </w:t>
      </w:r>
      <w:r w:rsidR="00097CB4">
        <w:rPr>
          <w:rFonts w:ascii="Times New Roman" w:hAnsi="Times New Roman"/>
          <w:lang w:val="en-GB"/>
        </w:rPr>
        <w:t xml:space="preserve">was </w:t>
      </w:r>
      <w:r w:rsidRPr="00605576">
        <w:rPr>
          <w:rFonts w:ascii="Times New Roman" w:hAnsi="Times New Roman"/>
          <w:lang w:val="en-GB"/>
        </w:rPr>
        <w:t>based on daily data</w:t>
      </w:r>
      <w:r w:rsidR="00097CB4">
        <w:rPr>
          <w:rFonts w:ascii="Times New Roman" w:hAnsi="Times New Roman"/>
          <w:lang w:val="en-GB"/>
        </w:rPr>
        <w:t xml:space="preserve"> from the</w:t>
      </w:r>
      <w:r w:rsidRPr="00605576">
        <w:rPr>
          <w:rFonts w:ascii="Times New Roman" w:hAnsi="Times New Roman"/>
          <w:lang w:val="en-GB"/>
        </w:rPr>
        <w:t xml:space="preserve"> period </w:t>
      </w:r>
      <w:r w:rsidR="00097CB4">
        <w:rPr>
          <w:rFonts w:ascii="Times New Roman" w:hAnsi="Times New Roman"/>
          <w:lang w:val="en-GB"/>
        </w:rPr>
        <w:t>between 2 October 2016 and 31 March 2018.</w:t>
      </w:r>
      <w:r w:rsidRPr="00605576">
        <w:rPr>
          <w:rFonts w:ascii="Times New Roman" w:hAnsi="Times New Roman"/>
          <w:lang w:val="en-GB"/>
        </w:rPr>
        <w:t xml:space="preserve"> They determined that there were bubbles in the </w:t>
      </w:r>
      <w:r w:rsidR="005973E3">
        <w:rPr>
          <w:rFonts w:ascii="Times New Roman" w:hAnsi="Times New Roman"/>
          <w:lang w:val="en-GB"/>
        </w:rPr>
        <w:t>bitcoin</w:t>
      </w:r>
      <w:r w:rsidRPr="00605576">
        <w:rPr>
          <w:rFonts w:ascii="Times New Roman" w:hAnsi="Times New Roman"/>
          <w:lang w:val="en-GB"/>
        </w:rPr>
        <w:t xml:space="preserve"> and </w:t>
      </w:r>
      <w:r w:rsidR="00097CB4">
        <w:rPr>
          <w:rFonts w:ascii="Times New Roman" w:hAnsi="Times New Roman"/>
          <w:lang w:val="en-GB"/>
        </w:rPr>
        <w:t>ether</w:t>
      </w:r>
      <w:r w:rsidR="00097CB4" w:rsidRPr="00605576">
        <w:rPr>
          <w:rFonts w:ascii="Times New Roman" w:hAnsi="Times New Roman"/>
          <w:lang w:val="en-GB"/>
        </w:rPr>
        <w:t xml:space="preserve"> </w:t>
      </w:r>
      <w:r w:rsidRPr="00605576">
        <w:rPr>
          <w:rFonts w:ascii="Times New Roman" w:hAnsi="Times New Roman"/>
          <w:lang w:val="en-GB"/>
        </w:rPr>
        <w:t>currencies and that the bubbles were short</w:t>
      </w:r>
      <w:r w:rsidR="00097CB4">
        <w:rPr>
          <w:rFonts w:ascii="Times New Roman" w:hAnsi="Times New Roman"/>
          <w:lang w:val="en-GB"/>
        </w:rPr>
        <w:t xml:space="preserve"> </w:t>
      </w:r>
      <w:r w:rsidRPr="00605576">
        <w:rPr>
          <w:rFonts w:ascii="Times New Roman" w:hAnsi="Times New Roman"/>
          <w:lang w:val="en-GB"/>
        </w:rPr>
        <w:t>lived. In addition, the</w:t>
      </w:r>
      <w:r w:rsidR="00097CB4">
        <w:rPr>
          <w:rFonts w:ascii="Times New Roman" w:hAnsi="Times New Roman"/>
          <w:lang w:val="en-GB"/>
        </w:rPr>
        <w:t>ir</w:t>
      </w:r>
      <w:r w:rsidRPr="00605576">
        <w:rPr>
          <w:rFonts w:ascii="Times New Roman" w:hAnsi="Times New Roman"/>
          <w:lang w:val="en-GB"/>
        </w:rPr>
        <w:t xml:space="preserve"> study </w:t>
      </w:r>
      <w:r w:rsidR="00097CB4" w:rsidRPr="00605576">
        <w:rPr>
          <w:rFonts w:ascii="Times New Roman" w:hAnsi="Times New Roman"/>
          <w:lang w:val="en-GB"/>
        </w:rPr>
        <w:t xml:space="preserve">found </w:t>
      </w:r>
      <w:r w:rsidRPr="00605576">
        <w:rPr>
          <w:rFonts w:ascii="Times New Roman" w:hAnsi="Times New Roman"/>
          <w:lang w:val="en-GB"/>
        </w:rPr>
        <w:t xml:space="preserve">that the existence and history of </w:t>
      </w:r>
      <w:r w:rsidR="00097CB4">
        <w:rPr>
          <w:rFonts w:ascii="Times New Roman" w:hAnsi="Times New Roman"/>
          <w:lang w:val="en-GB"/>
        </w:rPr>
        <w:t xml:space="preserve">the currencies’ respective </w:t>
      </w:r>
      <w:r w:rsidRPr="00605576">
        <w:rPr>
          <w:rFonts w:ascii="Times New Roman" w:hAnsi="Times New Roman"/>
          <w:lang w:val="en-GB"/>
        </w:rPr>
        <w:t xml:space="preserve">bubbles </w:t>
      </w:r>
      <w:r w:rsidR="00097CB4">
        <w:rPr>
          <w:rFonts w:ascii="Times New Roman" w:hAnsi="Times New Roman"/>
          <w:lang w:val="en-GB"/>
        </w:rPr>
        <w:t>suggests that the bubbles were</w:t>
      </w:r>
      <w:r w:rsidRPr="00605576">
        <w:rPr>
          <w:rFonts w:ascii="Times New Roman" w:hAnsi="Times New Roman"/>
          <w:lang w:val="en-GB"/>
        </w:rPr>
        <w:t xml:space="preserve"> caused by speculative factors. </w:t>
      </w:r>
    </w:p>
    <w:p w14:paraId="5FAA8E1D" w14:textId="6EBF5505" w:rsidR="00A50BB9" w:rsidRPr="00605576" w:rsidRDefault="00A50BB9" w:rsidP="00605576">
      <w:pPr>
        <w:spacing w:before="240" w:after="240" w:line="360" w:lineRule="auto"/>
        <w:ind w:firstLine="562"/>
        <w:jc w:val="both"/>
        <w:rPr>
          <w:rFonts w:ascii="Times New Roman" w:eastAsia="Calibri" w:hAnsi="Times New Roman"/>
          <w:lang w:val="en-GB"/>
        </w:rPr>
      </w:pPr>
      <w:r w:rsidRPr="00605576">
        <w:rPr>
          <w:rFonts w:ascii="Times New Roman" w:hAnsi="Times New Roman"/>
          <w:lang w:val="en-GB"/>
        </w:rPr>
        <w:t xml:space="preserve">Karaağaç and Altınırmak (2018) reviewed the daily prices of </w:t>
      </w:r>
      <w:r w:rsidR="00315134">
        <w:rPr>
          <w:rFonts w:ascii="Times New Roman" w:hAnsi="Times New Roman"/>
          <w:lang w:val="en-GB"/>
        </w:rPr>
        <w:t xml:space="preserve">the </w:t>
      </w:r>
      <w:r w:rsidR="005973E3">
        <w:rPr>
          <w:rFonts w:ascii="Times New Roman" w:hAnsi="Times New Roman"/>
          <w:lang w:val="en-GB"/>
        </w:rPr>
        <w:t>bitcoin</w:t>
      </w:r>
      <w:r w:rsidRPr="00605576">
        <w:rPr>
          <w:rFonts w:ascii="Times New Roman" w:hAnsi="Times New Roman"/>
          <w:lang w:val="en-GB"/>
        </w:rPr>
        <w:t xml:space="preserve">, </w:t>
      </w:r>
      <w:r w:rsidR="00097CB4">
        <w:rPr>
          <w:rFonts w:ascii="Times New Roman" w:hAnsi="Times New Roman"/>
          <w:lang w:val="en-GB"/>
        </w:rPr>
        <w:t>ether</w:t>
      </w:r>
      <w:r w:rsidR="00E608F8">
        <w:rPr>
          <w:rFonts w:ascii="Times New Roman" w:hAnsi="Times New Roman"/>
          <w:lang w:val="en-GB"/>
        </w:rPr>
        <w:t>eum</w:t>
      </w:r>
      <w:r w:rsidRPr="00605576">
        <w:rPr>
          <w:rFonts w:ascii="Times New Roman" w:hAnsi="Times New Roman"/>
          <w:lang w:val="en-GB"/>
        </w:rPr>
        <w:t xml:space="preserve">, </w:t>
      </w:r>
      <w:r w:rsidR="00E608F8">
        <w:rPr>
          <w:rFonts w:ascii="Times New Roman" w:hAnsi="Times New Roman"/>
          <w:lang w:val="en-GB"/>
        </w:rPr>
        <w:t xml:space="preserve">Ripple </w:t>
      </w:r>
      <w:r w:rsidR="00315134">
        <w:rPr>
          <w:rFonts w:ascii="Times New Roman" w:hAnsi="Times New Roman"/>
          <w:lang w:val="en-GB"/>
        </w:rPr>
        <w:t>XRP</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w:t>
      </w:r>
      <w:r w:rsidR="00315134">
        <w:rPr>
          <w:rFonts w:ascii="Times New Roman" w:hAnsi="Times New Roman"/>
          <w:lang w:val="en-GB"/>
        </w:rPr>
        <w:t>c</w:t>
      </w:r>
      <w:r w:rsidRPr="00605576">
        <w:rPr>
          <w:rFonts w:ascii="Times New Roman" w:hAnsi="Times New Roman"/>
          <w:lang w:val="en-GB"/>
        </w:rPr>
        <w:t xml:space="preserve">ash, </w:t>
      </w:r>
      <w:r w:rsidR="00315134">
        <w:rPr>
          <w:rFonts w:ascii="Times New Roman" w:hAnsi="Times New Roman"/>
          <w:lang w:val="en-GB"/>
        </w:rPr>
        <w:t>Ada</w:t>
      </w:r>
      <w:r w:rsidRPr="00605576">
        <w:rPr>
          <w:rFonts w:ascii="Times New Roman" w:hAnsi="Times New Roman"/>
          <w:lang w:val="en-GB"/>
        </w:rPr>
        <w:t xml:space="preserve">, </w:t>
      </w:r>
      <w:r w:rsidR="00315134">
        <w:rPr>
          <w:rFonts w:ascii="Times New Roman" w:hAnsi="Times New Roman"/>
          <w:lang w:val="en-GB"/>
        </w:rPr>
        <w:t>l</w:t>
      </w:r>
      <w:r w:rsidRPr="00605576">
        <w:rPr>
          <w:rFonts w:ascii="Times New Roman" w:hAnsi="Times New Roman"/>
          <w:lang w:val="en-GB"/>
        </w:rPr>
        <w:t xml:space="preserve">itecoin, NEM, NEO, </w:t>
      </w:r>
      <w:r w:rsidR="0053158F">
        <w:rPr>
          <w:rFonts w:ascii="Times New Roman" w:hAnsi="Times New Roman"/>
          <w:lang w:val="en-GB"/>
        </w:rPr>
        <w:t>l</w:t>
      </w:r>
      <w:r w:rsidR="00315134">
        <w:rPr>
          <w:rFonts w:ascii="Times New Roman" w:hAnsi="Times New Roman"/>
          <w:lang w:val="en-GB"/>
        </w:rPr>
        <w:t>umens</w:t>
      </w:r>
      <w:r w:rsidR="00315134" w:rsidRPr="00605576">
        <w:rPr>
          <w:rFonts w:ascii="Times New Roman" w:hAnsi="Times New Roman"/>
          <w:lang w:val="en-GB"/>
        </w:rPr>
        <w:t xml:space="preserve"> </w:t>
      </w:r>
      <w:r w:rsidRPr="00605576">
        <w:rPr>
          <w:rFonts w:ascii="Times New Roman" w:hAnsi="Times New Roman"/>
          <w:lang w:val="en-GB"/>
        </w:rPr>
        <w:t xml:space="preserve">and </w:t>
      </w:r>
      <w:r w:rsidR="0053158F">
        <w:rPr>
          <w:rFonts w:ascii="Times New Roman" w:hAnsi="Times New Roman"/>
          <w:lang w:val="en-GB"/>
        </w:rPr>
        <w:t>m</w:t>
      </w:r>
      <w:r w:rsidRPr="00605576">
        <w:rPr>
          <w:rFonts w:ascii="Times New Roman" w:hAnsi="Times New Roman"/>
          <w:lang w:val="en-GB"/>
        </w:rPr>
        <w:t xml:space="preserve">IOTA </w:t>
      </w:r>
      <w:r w:rsidR="0013293B">
        <w:rPr>
          <w:rFonts w:ascii="Times New Roman" w:hAnsi="Times New Roman"/>
          <w:lang w:val="en-GB"/>
        </w:rPr>
        <w:t>cryptocurrencies</w:t>
      </w:r>
      <w:r w:rsidR="00315134" w:rsidRPr="00605576">
        <w:rPr>
          <w:rFonts w:ascii="Times New Roman" w:hAnsi="Times New Roman"/>
          <w:lang w:val="en-GB"/>
        </w:rPr>
        <w:t xml:space="preserve"> </w:t>
      </w:r>
      <w:r w:rsidRPr="00605576">
        <w:rPr>
          <w:rFonts w:ascii="Times New Roman" w:hAnsi="Times New Roman"/>
          <w:lang w:val="en-GB"/>
        </w:rPr>
        <w:t>for the period</w:t>
      </w:r>
      <w:r w:rsidR="00315134">
        <w:rPr>
          <w:rFonts w:ascii="Times New Roman" w:hAnsi="Times New Roman"/>
          <w:lang w:val="en-GB"/>
        </w:rPr>
        <w:t xml:space="preserve"> between</w:t>
      </w:r>
      <w:r w:rsidRPr="00605576">
        <w:rPr>
          <w:rFonts w:ascii="Times New Roman" w:hAnsi="Times New Roman"/>
          <w:lang w:val="en-GB"/>
        </w:rPr>
        <w:t xml:space="preserve"> </w:t>
      </w:r>
      <w:r w:rsidR="00FC620E">
        <w:rPr>
          <w:rFonts w:ascii="Times New Roman" w:hAnsi="Times New Roman"/>
          <w:lang w:val="en-GB"/>
        </w:rPr>
        <w:t xml:space="preserve">15 </w:t>
      </w:r>
      <w:r w:rsidRPr="00605576">
        <w:rPr>
          <w:rFonts w:ascii="Times New Roman" w:hAnsi="Times New Roman"/>
          <w:lang w:val="en-GB"/>
        </w:rPr>
        <w:t xml:space="preserve">December 2017 and </w:t>
      </w:r>
      <w:r w:rsidR="00FC620E">
        <w:rPr>
          <w:rFonts w:ascii="Times New Roman" w:hAnsi="Times New Roman"/>
          <w:lang w:val="en-GB"/>
        </w:rPr>
        <w:t xml:space="preserve">17 </w:t>
      </w:r>
      <w:r w:rsidRPr="00605576">
        <w:rPr>
          <w:rFonts w:ascii="Times New Roman" w:hAnsi="Times New Roman"/>
          <w:lang w:val="en-GB"/>
        </w:rPr>
        <w:t>January 2018.</w:t>
      </w:r>
      <w:r w:rsidR="001F6AFF">
        <w:rPr>
          <w:rFonts w:ascii="Times New Roman" w:hAnsi="Times New Roman"/>
          <w:lang w:val="en-GB"/>
        </w:rPr>
        <w:t xml:space="preserve"> The</w:t>
      </w:r>
      <w:r w:rsidRPr="00605576">
        <w:rPr>
          <w:rFonts w:ascii="Times New Roman" w:hAnsi="Times New Roman"/>
          <w:lang w:val="en-GB"/>
        </w:rPr>
        <w:t xml:space="preserve"> Johansen cointegration and Granger causality test</w:t>
      </w:r>
      <w:r w:rsidR="00E61564">
        <w:rPr>
          <w:rFonts w:ascii="Times New Roman" w:hAnsi="Times New Roman"/>
          <w:lang w:val="en-GB"/>
        </w:rPr>
        <w:t>s</w:t>
      </w:r>
      <w:r w:rsidRPr="00605576">
        <w:rPr>
          <w:rFonts w:ascii="Times New Roman" w:hAnsi="Times New Roman"/>
          <w:lang w:val="en-GB"/>
        </w:rPr>
        <w:t xml:space="preserve"> were used in the study. As a result, </w:t>
      </w:r>
      <w:r w:rsidR="00E61564">
        <w:rPr>
          <w:rFonts w:ascii="Times New Roman" w:hAnsi="Times New Roman"/>
          <w:lang w:val="en-GB"/>
        </w:rPr>
        <w:t>t</w:t>
      </w:r>
      <w:r w:rsidRPr="00605576">
        <w:rPr>
          <w:rFonts w:ascii="Times New Roman" w:hAnsi="Times New Roman"/>
          <w:lang w:val="en-GB"/>
        </w:rPr>
        <w:t xml:space="preserve">hey found that </w:t>
      </w:r>
      <w:r w:rsidR="008D005B" w:rsidRPr="007F2338">
        <w:rPr>
          <w:rFonts w:ascii="Times New Roman" w:hAnsi="Times New Roman"/>
          <w:lang w:val="en-GB"/>
        </w:rPr>
        <w:t>Ada</w:t>
      </w:r>
      <w:r w:rsidR="008D005B" w:rsidRPr="00605576">
        <w:rPr>
          <w:rFonts w:ascii="Times New Roman" w:hAnsi="Times New Roman"/>
          <w:lang w:val="en-GB"/>
        </w:rPr>
        <w:t xml:space="preserve"> </w:t>
      </w:r>
      <w:r w:rsidRPr="00605576">
        <w:rPr>
          <w:rFonts w:ascii="Times New Roman" w:hAnsi="Times New Roman"/>
          <w:lang w:val="en-GB"/>
        </w:rPr>
        <w:t>is the Granger</w:t>
      </w:r>
      <w:r w:rsidR="008D005B" w:rsidRPr="00605576">
        <w:rPr>
          <w:rFonts w:ascii="Times New Roman" w:hAnsi="Times New Roman"/>
          <w:lang w:val="en-GB"/>
        </w:rPr>
        <w:t>-</w:t>
      </w:r>
      <w:r w:rsidRPr="00605576">
        <w:rPr>
          <w:rFonts w:ascii="Times New Roman" w:hAnsi="Times New Roman"/>
          <w:lang w:val="en-GB"/>
        </w:rPr>
        <w:t xml:space="preserve">cause of NEO, </w:t>
      </w:r>
      <w:r w:rsidR="005973E3">
        <w:rPr>
          <w:rFonts w:ascii="Times New Roman" w:hAnsi="Times New Roman"/>
          <w:lang w:val="en-GB"/>
        </w:rPr>
        <w:t>bitcoin</w:t>
      </w:r>
      <w:r w:rsidRPr="00605576">
        <w:rPr>
          <w:rFonts w:ascii="Times New Roman" w:hAnsi="Times New Roman"/>
          <w:lang w:val="en-GB"/>
        </w:rPr>
        <w:t xml:space="preserve"> is the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Pr="00605576">
        <w:rPr>
          <w:rFonts w:ascii="Times New Roman" w:hAnsi="Times New Roman"/>
          <w:lang w:val="en-GB"/>
        </w:rPr>
        <w:t xml:space="preserve">, </w:t>
      </w:r>
      <w:r w:rsidR="00E61564">
        <w:rPr>
          <w:rFonts w:ascii="Times New Roman" w:hAnsi="Times New Roman"/>
          <w:lang w:val="en-GB"/>
        </w:rPr>
        <w:t>l</w:t>
      </w:r>
      <w:r w:rsidRPr="00605576">
        <w:rPr>
          <w:rFonts w:ascii="Times New Roman" w:hAnsi="Times New Roman"/>
          <w:lang w:val="en-GB"/>
        </w:rPr>
        <w:t>itecoin is the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Pr="00605576">
        <w:rPr>
          <w:rFonts w:ascii="Times New Roman" w:hAnsi="Times New Roman"/>
          <w:lang w:val="en-GB"/>
        </w:rPr>
        <w:t>, NEM is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00E61564">
        <w:rPr>
          <w:rFonts w:ascii="Times New Roman" w:hAnsi="Times New Roman"/>
          <w:lang w:val="en-GB"/>
        </w:rPr>
        <w:t xml:space="preserve"> and</w:t>
      </w:r>
      <w:r w:rsidRPr="00605576">
        <w:rPr>
          <w:rFonts w:ascii="Times New Roman" w:hAnsi="Times New Roman"/>
          <w:lang w:val="en-GB"/>
        </w:rPr>
        <w:t xml:space="preserve"> </w:t>
      </w:r>
      <w:r w:rsidR="0053158F" w:rsidRPr="00605576">
        <w:rPr>
          <w:rFonts w:ascii="Times New Roman" w:hAnsi="Times New Roman"/>
          <w:lang w:val="en-GB"/>
        </w:rPr>
        <w:t xml:space="preserve">XRP </w:t>
      </w:r>
      <w:r w:rsidRPr="00605576">
        <w:rPr>
          <w:rFonts w:ascii="Times New Roman" w:hAnsi="Times New Roman"/>
          <w:lang w:val="en-GB"/>
        </w:rPr>
        <w:t>is the Granger</w:t>
      </w:r>
      <w:r w:rsidR="008E1781">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In addition, </w:t>
      </w:r>
      <w:r w:rsidR="00E61564">
        <w:rPr>
          <w:rFonts w:ascii="Times New Roman" w:hAnsi="Times New Roman"/>
          <w:lang w:val="en-GB"/>
        </w:rPr>
        <w:t xml:space="preserve">a </w:t>
      </w:r>
      <w:r w:rsidRPr="00605576">
        <w:rPr>
          <w:rFonts w:ascii="Times New Roman" w:hAnsi="Times New Roman"/>
          <w:lang w:val="en-GB"/>
        </w:rPr>
        <w:t xml:space="preserve">two-way Granger causality was found between NEO and </w:t>
      </w:r>
      <w:r w:rsidR="00E61564">
        <w:rPr>
          <w:rFonts w:ascii="Times New Roman" w:hAnsi="Times New Roman"/>
          <w:lang w:val="en-GB"/>
        </w:rPr>
        <w:t>ether</w:t>
      </w:r>
      <w:r w:rsidR="00E61564" w:rsidRPr="00605576">
        <w:rPr>
          <w:rFonts w:ascii="Times New Roman" w:hAnsi="Times New Roman"/>
          <w:lang w:val="en-GB"/>
        </w:rPr>
        <w:t xml:space="preserve"> </w:t>
      </w:r>
      <w:r w:rsidRPr="00605576">
        <w:rPr>
          <w:rFonts w:ascii="Times New Roman" w:hAnsi="Times New Roman"/>
          <w:lang w:val="en-GB"/>
        </w:rPr>
        <w:t xml:space="preserve">and between NEO and </w:t>
      </w:r>
      <w:r w:rsidR="00E61564">
        <w:rPr>
          <w:rFonts w:ascii="Times New Roman" w:hAnsi="Times New Roman"/>
          <w:lang w:val="en-GB"/>
        </w:rPr>
        <w:t>litecoin</w:t>
      </w:r>
      <w:r w:rsidRPr="00605576">
        <w:rPr>
          <w:rFonts w:ascii="Times New Roman" w:hAnsi="Times New Roman"/>
          <w:lang w:val="en-GB"/>
        </w:rPr>
        <w:t xml:space="preserve">. NEM </w:t>
      </w:r>
      <w:r w:rsidR="00E61564">
        <w:rPr>
          <w:rFonts w:ascii="Times New Roman" w:hAnsi="Times New Roman"/>
          <w:lang w:val="en-GB"/>
        </w:rPr>
        <w:t>was</w:t>
      </w:r>
      <w:r w:rsidRPr="00605576">
        <w:rPr>
          <w:rFonts w:ascii="Times New Roman" w:hAnsi="Times New Roman"/>
          <w:lang w:val="en-GB"/>
        </w:rPr>
        <w:t xml:space="preserve"> identified as </w:t>
      </w:r>
      <w:r w:rsidR="0053158F" w:rsidRPr="00605576">
        <w:rPr>
          <w:rFonts w:ascii="Times New Roman" w:hAnsi="Times New Roman"/>
          <w:lang w:val="en-GB"/>
        </w:rPr>
        <w:t>lumens’</w:t>
      </w:r>
      <w:r w:rsidRPr="00605576">
        <w:rPr>
          <w:rFonts w:ascii="Times New Roman" w:hAnsi="Times New Roman"/>
          <w:lang w:val="en-GB"/>
        </w:rPr>
        <w:t xml:space="preserve"> Granger</w:t>
      </w:r>
      <w:r w:rsidR="0053158F">
        <w:rPr>
          <w:rFonts w:ascii="Times New Roman" w:hAnsi="Times New Roman"/>
          <w:lang w:val="en-GB"/>
        </w:rPr>
        <w:t>-</w:t>
      </w:r>
      <w:r w:rsidRPr="00605576">
        <w:rPr>
          <w:rFonts w:ascii="Times New Roman" w:hAnsi="Times New Roman"/>
          <w:lang w:val="en-GB"/>
        </w:rPr>
        <w:t xml:space="preserve">cause. </w:t>
      </w:r>
      <w:r w:rsidR="00E61564">
        <w:rPr>
          <w:rFonts w:ascii="Times New Roman" w:hAnsi="Times New Roman"/>
          <w:lang w:val="en-GB"/>
        </w:rPr>
        <w:t>The study stated</w:t>
      </w:r>
      <w:r w:rsidRPr="00605576">
        <w:rPr>
          <w:rFonts w:ascii="Times New Roman" w:hAnsi="Times New Roman"/>
          <w:lang w:val="en-GB"/>
        </w:rPr>
        <w:t xml:space="preserve"> that the price movements of the mentioned variables affect each other in the short term.</w:t>
      </w:r>
    </w:p>
    <w:p w14:paraId="2D1ADFAE" w14:textId="104D091B" w:rsidR="00A50BB9" w:rsidRPr="00605576" w:rsidRDefault="00A50BB9" w:rsidP="00605576">
      <w:pPr>
        <w:spacing w:before="240" w:after="240" w:line="360" w:lineRule="auto"/>
        <w:ind w:firstLine="567"/>
        <w:jc w:val="both"/>
        <w:rPr>
          <w:rFonts w:ascii="Times New Roman" w:eastAsia="Calibri" w:hAnsi="Times New Roman"/>
          <w:lang w:val="en-GB"/>
        </w:rPr>
      </w:pPr>
      <w:r w:rsidRPr="00605576">
        <w:rPr>
          <w:rFonts w:ascii="Times New Roman" w:eastAsia="Calibri" w:hAnsi="Times New Roman"/>
          <w:lang w:val="en-GB"/>
        </w:rPr>
        <w:t xml:space="preserve">There are three main objectives of this study. First of all, </w:t>
      </w:r>
      <w:r w:rsidR="00E61564">
        <w:rPr>
          <w:rFonts w:ascii="Times New Roman" w:eastAsia="Calibri" w:hAnsi="Times New Roman"/>
          <w:lang w:val="en-GB"/>
        </w:rPr>
        <w:t xml:space="preserve">this study aims </w:t>
      </w:r>
      <w:r w:rsidRPr="00605576">
        <w:rPr>
          <w:rFonts w:ascii="Times New Roman" w:eastAsia="Calibri" w:hAnsi="Times New Roman"/>
          <w:lang w:val="en-GB"/>
        </w:rPr>
        <w:t xml:space="preserve">to investigate the existence of bubbles in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5973E3">
        <w:rPr>
          <w:rFonts w:ascii="Times New Roman" w:eastAsia="Calibri" w:hAnsi="Times New Roman"/>
          <w:lang w:val="en-GB"/>
        </w:rPr>
        <w:t>dollar</w:t>
      </w:r>
      <w:r w:rsidRPr="00605576">
        <w:rPr>
          <w:rFonts w:ascii="Times New Roman" w:eastAsia="Calibri" w:hAnsi="Times New Roman"/>
          <w:lang w:val="en-GB"/>
        </w:rPr>
        <w:t xml:space="preserve"> and </w:t>
      </w:r>
      <w:r w:rsidR="005973E3">
        <w:rPr>
          <w:rFonts w:ascii="Times New Roman" w:eastAsia="Calibri" w:hAnsi="Times New Roman"/>
          <w:lang w:val="en-GB"/>
        </w:rPr>
        <w:t>bitcoin</w:t>
      </w:r>
      <w:r w:rsidRPr="00605576">
        <w:rPr>
          <w:rFonts w:ascii="Times New Roman" w:eastAsia="Calibri" w:hAnsi="Times New Roman"/>
          <w:lang w:val="en-GB"/>
        </w:rPr>
        <w:t xml:space="preserve"> variables and then determine the effects of volatility in these variables on the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return </w:t>
      </w:r>
      <w:r w:rsidR="0053158F" w:rsidRPr="00605576">
        <w:rPr>
          <w:rFonts w:ascii="Times New Roman" w:eastAsia="Calibri" w:hAnsi="Times New Roman"/>
          <w:lang w:val="en-GB"/>
        </w:rPr>
        <w:t xml:space="preserve">using </w:t>
      </w:r>
      <w:r w:rsidRPr="00605576">
        <w:rPr>
          <w:rFonts w:ascii="Times New Roman" w:eastAsia="Calibri" w:hAnsi="Times New Roman"/>
          <w:lang w:val="en-GB"/>
        </w:rPr>
        <w:t xml:space="preserve">volatility models. In addition, </w:t>
      </w:r>
      <w:r w:rsidR="00E61564" w:rsidRPr="007F2338">
        <w:rPr>
          <w:rFonts w:ascii="Times New Roman" w:eastAsia="Calibri" w:hAnsi="Times New Roman"/>
          <w:lang w:val="en-GB"/>
        </w:rPr>
        <w:t>this</w:t>
      </w:r>
      <w:r w:rsidR="00E61564">
        <w:rPr>
          <w:rFonts w:ascii="Times New Roman" w:eastAsia="Calibri" w:hAnsi="Times New Roman"/>
          <w:lang w:val="en-GB"/>
        </w:rPr>
        <w:t xml:space="preserve"> study examines whether</w:t>
      </w:r>
      <w:r w:rsidR="00E61564" w:rsidRPr="00605576">
        <w:rPr>
          <w:rFonts w:ascii="Times New Roman" w:eastAsia="Calibri" w:hAnsi="Times New Roman"/>
          <w:lang w:val="en-GB"/>
        </w:rPr>
        <w:t xml:space="preserve"> </w:t>
      </w:r>
      <w:r w:rsidRPr="00605576">
        <w:rPr>
          <w:rFonts w:ascii="Times New Roman" w:eastAsia="Calibri" w:hAnsi="Times New Roman"/>
          <w:lang w:val="en-GB"/>
        </w:rPr>
        <w:t xml:space="preserve">a causal link between these variables </w:t>
      </w:r>
      <w:r w:rsidR="00E61564">
        <w:rPr>
          <w:rFonts w:ascii="Times New Roman" w:eastAsia="Calibri" w:hAnsi="Times New Roman"/>
          <w:lang w:val="en-GB"/>
        </w:rPr>
        <w:t>exists</w:t>
      </w:r>
      <w:r w:rsidRPr="00605576">
        <w:rPr>
          <w:rFonts w:ascii="Times New Roman" w:eastAsia="Calibri" w:hAnsi="Times New Roman"/>
          <w:lang w:val="en-GB"/>
        </w:rPr>
        <w:t xml:space="preserve">. </w:t>
      </w:r>
      <w:r w:rsidRPr="00605576">
        <w:rPr>
          <w:rFonts w:ascii="Times New Roman" w:hAnsi="Times New Roman"/>
          <w:lang w:val="en-GB"/>
        </w:rPr>
        <w:t xml:space="preserve">The distinguishing characteristics and contribution of this study </w:t>
      </w:r>
      <w:r w:rsidR="00E61564">
        <w:rPr>
          <w:rFonts w:ascii="Times New Roman" w:hAnsi="Times New Roman"/>
          <w:lang w:val="en-GB"/>
        </w:rPr>
        <w:t>compared</w:t>
      </w:r>
      <w:r w:rsidR="00E61564" w:rsidRPr="00605576">
        <w:rPr>
          <w:rFonts w:ascii="Times New Roman" w:hAnsi="Times New Roman"/>
          <w:lang w:val="en-GB"/>
        </w:rPr>
        <w:t xml:space="preserve"> </w:t>
      </w:r>
      <w:r w:rsidR="00E61564">
        <w:rPr>
          <w:rFonts w:ascii="Times New Roman" w:hAnsi="Times New Roman"/>
          <w:lang w:val="en-GB"/>
        </w:rPr>
        <w:t xml:space="preserve">to </w:t>
      </w:r>
      <w:r w:rsidRPr="00605576">
        <w:rPr>
          <w:rFonts w:ascii="Times New Roman" w:hAnsi="Times New Roman"/>
          <w:lang w:val="en-GB"/>
        </w:rPr>
        <w:t>other studies on the subject can be summari</w:t>
      </w:r>
      <w:r w:rsidR="00E61564">
        <w:rPr>
          <w:rFonts w:ascii="Times New Roman" w:hAnsi="Times New Roman"/>
          <w:lang w:val="en-GB"/>
        </w:rPr>
        <w:t>s</w:t>
      </w:r>
      <w:r w:rsidRPr="00605576">
        <w:rPr>
          <w:rFonts w:ascii="Times New Roman" w:hAnsi="Times New Roman"/>
          <w:lang w:val="en-GB"/>
        </w:rPr>
        <w:t>ed as follows:</w:t>
      </w:r>
    </w:p>
    <w:p w14:paraId="7B03D453" w14:textId="77789E36" w:rsidR="00A50BB9" w:rsidRPr="00605576" w:rsidRDefault="00E61564" w:rsidP="00605576">
      <w:pPr>
        <w:pStyle w:val="ListeParagraf"/>
        <w:numPr>
          <w:ilvl w:val="0"/>
          <w:numId w:val="13"/>
        </w:numPr>
        <w:spacing w:line="360" w:lineRule="auto"/>
        <w:ind w:left="1282"/>
        <w:contextualSpacing w:val="0"/>
        <w:jc w:val="both"/>
        <w:rPr>
          <w:rFonts w:ascii="Times New Roman" w:hAnsi="Times New Roman"/>
          <w:lang w:val="en-GB"/>
        </w:rPr>
      </w:pPr>
      <w:r>
        <w:rPr>
          <w:rFonts w:ascii="Times New Roman" w:hAnsi="Times New Roman"/>
          <w:lang w:val="en-GB"/>
        </w:rPr>
        <w:t>This study investigates</w:t>
      </w:r>
      <w:r w:rsidRPr="00605576">
        <w:rPr>
          <w:rFonts w:ascii="Times New Roman" w:hAnsi="Times New Roman"/>
          <w:lang w:val="en-GB"/>
        </w:rPr>
        <w:t xml:space="preserve"> </w:t>
      </w:r>
      <w:r w:rsidR="00A50BB9" w:rsidRPr="00605576">
        <w:rPr>
          <w:rFonts w:ascii="Times New Roman" w:hAnsi="Times New Roman"/>
          <w:lang w:val="en-GB"/>
        </w:rPr>
        <w:t xml:space="preserve">the presence of bubbles for gold, </w:t>
      </w:r>
      <w:r w:rsidR="005973E3">
        <w:rPr>
          <w:rFonts w:ascii="Times New Roman" w:hAnsi="Times New Roman"/>
          <w:lang w:val="en-GB"/>
        </w:rPr>
        <w:t>bitcoin</w:t>
      </w:r>
      <w:r w:rsidR="00A50BB9" w:rsidRPr="00605576">
        <w:rPr>
          <w:rFonts w:ascii="Times New Roman" w:hAnsi="Times New Roman"/>
          <w:lang w:val="en-GB"/>
        </w:rPr>
        <w:t xml:space="preserve">, </w:t>
      </w:r>
      <w:r>
        <w:rPr>
          <w:rFonts w:ascii="Times New Roman" w:hAnsi="Times New Roman"/>
          <w:lang w:val="en-GB"/>
        </w:rPr>
        <w:t xml:space="preserve">the </w:t>
      </w:r>
      <w:r w:rsidR="005973E3">
        <w:rPr>
          <w:rFonts w:ascii="Times New Roman" w:hAnsi="Times New Roman"/>
          <w:lang w:val="en-GB"/>
        </w:rPr>
        <w:t>euro</w:t>
      </w:r>
      <w:r w:rsidR="00A50BB9" w:rsidRPr="00605576">
        <w:rPr>
          <w:rFonts w:ascii="Times New Roman" w:hAnsi="Times New Roman"/>
          <w:lang w:val="en-GB"/>
        </w:rPr>
        <w:t xml:space="preserve"> and </w:t>
      </w:r>
      <w:r>
        <w:rPr>
          <w:rFonts w:ascii="Times New Roman" w:hAnsi="Times New Roman"/>
          <w:lang w:val="en-GB"/>
        </w:rPr>
        <w:t xml:space="preserve">the </w:t>
      </w:r>
      <w:r w:rsidR="005973E3">
        <w:rPr>
          <w:rFonts w:ascii="Times New Roman" w:hAnsi="Times New Roman"/>
          <w:lang w:val="en-GB"/>
        </w:rPr>
        <w:t>dollar</w:t>
      </w:r>
      <w:r>
        <w:rPr>
          <w:rFonts w:ascii="Times New Roman" w:hAnsi="Times New Roman"/>
          <w:lang w:val="en-GB"/>
        </w:rPr>
        <w:t>,</w:t>
      </w:r>
      <w:r w:rsidR="00A50BB9" w:rsidRPr="00605576">
        <w:rPr>
          <w:rFonts w:ascii="Times New Roman" w:hAnsi="Times New Roman"/>
          <w:lang w:val="en-GB"/>
        </w:rPr>
        <w:t xml:space="preserve"> </w:t>
      </w:r>
      <w:r>
        <w:rPr>
          <w:rFonts w:ascii="Times New Roman" w:hAnsi="Times New Roman"/>
          <w:lang w:val="en-GB"/>
        </w:rPr>
        <w:t>and it e</w:t>
      </w:r>
      <w:r w:rsidRPr="00605576">
        <w:rPr>
          <w:rFonts w:ascii="Times New Roman" w:hAnsi="Times New Roman"/>
          <w:lang w:val="en-GB"/>
        </w:rPr>
        <w:t>xamin</w:t>
      </w:r>
      <w:r>
        <w:rPr>
          <w:rFonts w:ascii="Times New Roman" w:hAnsi="Times New Roman"/>
          <w:lang w:val="en-GB"/>
        </w:rPr>
        <w:t>es</w:t>
      </w:r>
      <w:r w:rsidRPr="00605576">
        <w:rPr>
          <w:rFonts w:ascii="Times New Roman" w:hAnsi="Times New Roman"/>
          <w:lang w:val="en-GB"/>
        </w:rPr>
        <w:t xml:space="preserve"> </w:t>
      </w:r>
      <w:r w:rsidR="00A50BB9" w:rsidRPr="00605576">
        <w:rPr>
          <w:rFonts w:ascii="Times New Roman" w:hAnsi="Times New Roman"/>
          <w:lang w:val="en-GB"/>
        </w:rPr>
        <w:t xml:space="preserve">and </w:t>
      </w:r>
      <w:r>
        <w:rPr>
          <w:rFonts w:ascii="Times New Roman" w:hAnsi="Times New Roman"/>
          <w:lang w:val="en-GB"/>
        </w:rPr>
        <w:t xml:space="preserve">emphasises </w:t>
      </w:r>
      <w:r w:rsidR="00A50BB9" w:rsidRPr="00605576">
        <w:rPr>
          <w:rFonts w:ascii="Times New Roman" w:hAnsi="Times New Roman"/>
          <w:lang w:val="en-GB"/>
        </w:rPr>
        <w:t xml:space="preserve">the effect of the detected bubbles on </w:t>
      </w:r>
      <w:r w:rsidR="005973E3">
        <w:rPr>
          <w:rFonts w:ascii="Times New Roman" w:hAnsi="Times New Roman"/>
          <w:lang w:val="en-GB"/>
        </w:rPr>
        <w:t>bitcoin</w:t>
      </w:r>
      <w:r w:rsidR="00A50BB9" w:rsidRPr="00605576">
        <w:rPr>
          <w:rFonts w:ascii="Times New Roman" w:hAnsi="Times New Roman"/>
          <w:lang w:val="en-GB"/>
        </w:rPr>
        <w:t>.</w:t>
      </w:r>
    </w:p>
    <w:p w14:paraId="5CF5643E" w14:textId="4487B165" w:rsidR="00A50BB9" w:rsidRDefault="00E61564" w:rsidP="00605576">
      <w:pPr>
        <w:pStyle w:val="ListeParagraf"/>
        <w:numPr>
          <w:ilvl w:val="0"/>
          <w:numId w:val="13"/>
        </w:numPr>
        <w:spacing w:line="360" w:lineRule="auto"/>
        <w:ind w:left="1282"/>
        <w:contextualSpacing w:val="0"/>
        <w:jc w:val="both"/>
        <w:rPr>
          <w:rFonts w:ascii="Times New Roman" w:hAnsi="Times New Roman"/>
          <w:lang w:val="en-GB"/>
        </w:rPr>
      </w:pPr>
      <w:r>
        <w:rPr>
          <w:rFonts w:ascii="Times New Roman" w:hAnsi="Times New Roman"/>
          <w:lang w:val="en-GB"/>
        </w:rPr>
        <w:lastRenderedPageBreak/>
        <w:t>It investigates</w:t>
      </w:r>
      <w:r w:rsidRPr="00605576">
        <w:rPr>
          <w:rFonts w:ascii="Times New Roman" w:hAnsi="Times New Roman"/>
          <w:lang w:val="en-GB"/>
        </w:rPr>
        <w:t xml:space="preserve"> </w:t>
      </w:r>
      <w:r w:rsidR="00A50BB9" w:rsidRPr="00605576">
        <w:rPr>
          <w:rFonts w:ascii="Times New Roman" w:hAnsi="Times New Roman"/>
          <w:lang w:val="en-GB"/>
        </w:rPr>
        <w:t xml:space="preserve">the relationship between gold, </w:t>
      </w:r>
      <w:r>
        <w:rPr>
          <w:rFonts w:ascii="Times New Roman" w:hAnsi="Times New Roman"/>
          <w:lang w:val="en-GB"/>
        </w:rPr>
        <w:t xml:space="preserve">the </w:t>
      </w:r>
      <w:r w:rsidR="005973E3">
        <w:rPr>
          <w:rFonts w:ascii="Times New Roman" w:hAnsi="Times New Roman"/>
          <w:lang w:val="en-GB"/>
        </w:rPr>
        <w:t>euro</w:t>
      </w:r>
      <w:r w:rsidR="00A50BB9" w:rsidRPr="00605576">
        <w:rPr>
          <w:rFonts w:ascii="Times New Roman" w:hAnsi="Times New Roman"/>
          <w:lang w:val="en-GB"/>
        </w:rPr>
        <w:t xml:space="preserve"> and </w:t>
      </w:r>
      <w:r>
        <w:rPr>
          <w:rFonts w:ascii="Times New Roman" w:hAnsi="Times New Roman"/>
          <w:lang w:val="en-GB"/>
        </w:rPr>
        <w:t xml:space="preserve">the </w:t>
      </w:r>
      <w:r w:rsidR="005973E3">
        <w:rPr>
          <w:rFonts w:ascii="Times New Roman" w:hAnsi="Times New Roman"/>
          <w:lang w:val="en-GB"/>
        </w:rPr>
        <w:t>dollar</w:t>
      </w:r>
      <w:r w:rsidR="00A50BB9" w:rsidRPr="00605576">
        <w:rPr>
          <w:rFonts w:ascii="Times New Roman" w:hAnsi="Times New Roman"/>
          <w:lang w:val="en-GB"/>
        </w:rPr>
        <w:t xml:space="preserve"> </w:t>
      </w:r>
      <w:r>
        <w:rPr>
          <w:rFonts w:ascii="Times New Roman" w:hAnsi="Times New Roman"/>
          <w:lang w:val="en-GB"/>
        </w:rPr>
        <w:t xml:space="preserve">and </w:t>
      </w:r>
      <w:r w:rsidR="005973E3" w:rsidRPr="007F2338">
        <w:rPr>
          <w:rFonts w:ascii="Times New Roman" w:hAnsi="Times New Roman"/>
          <w:lang w:val="en-GB"/>
        </w:rPr>
        <w:t>bitcoin</w:t>
      </w:r>
      <w:r w:rsidR="00A50BB9" w:rsidRPr="00605576">
        <w:rPr>
          <w:rFonts w:ascii="Times New Roman" w:hAnsi="Times New Roman"/>
          <w:lang w:val="en-GB"/>
        </w:rPr>
        <w:t xml:space="preserve"> </w:t>
      </w:r>
      <w:r w:rsidR="00193389" w:rsidRPr="007F2338">
        <w:rPr>
          <w:rFonts w:ascii="Times New Roman" w:hAnsi="Times New Roman"/>
          <w:lang w:val="en-GB"/>
        </w:rPr>
        <w:t>using</w:t>
      </w:r>
      <w:r w:rsidR="00193389" w:rsidRPr="00605576">
        <w:rPr>
          <w:rFonts w:ascii="Times New Roman" w:hAnsi="Times New Roman"/>
          <w:lang w:val="en-GB"/>
        </w:rPr>
        <w:t xml:space="preserve"> </w:t>
      </w:r>
      <w:r w:rsidR="00A50BB9" w:rsidRPr="00605576">
        <w:rPr>
          <w:rFonts w:ascii="Times New Roman" w:hAnsi="Times New Roman"/>
          <w:lang w:val="en-GB"/>
        </w:rPr>
        <w:t xml:space="preserve">two different </w:t>
      </w:r>
      <w:r w:rsidR="00A50BB9" w:rsidRPr="001640A0">
        <w:rPr>
          <w:rFonts w:ascii="Times New Roman" w:hAnsi="Times New Roman"/>
          <w:lang w:val="en-GB"/>
        </w:rPr>
        <w:t>methods</w:t>
      </w:r>
      <w:r w:rsidR="001640A0" w:rsidRPr="001640A0">
        <w:rPr>
          <w:rFonts w:ascii="Times New Roman" w:hAnsi="Times New Roman"/>
          <w:lang w:val="en-GB"/>
        </w:rPr>
        <w:t>.</w:t>
      </w:r>
      <w:r w:rsidR="004917C0">
        <w:rPr>
          <w:rFonts w:ascii="Times New Roman" w:hAnsi="Times New Roman"/>
          <w:lang w:val="en-GB"/>
        </w:rPr>
        <w:t xml:space="preserve"> </w:t>
      </w:r>
      <w:r w:rsidR="001640A0" w:rsidRPr="001640A0">
        <w:rPr>
          <w:rFonts w:ascii="Times New Roman" w:hAnsi="Times New Roman"/>
          <w:lang w:val="en-GB"/>
        </w:rPr>
        <w:t>The</w:t>
      </w:r>
      <w:r w:rsidR="001640A0">
        <w:rPr>
          <w:rFonts w:ascii="Times New Roman" w:hAnsi="Times New Roman"/>
          <w:lang w:val="en-GB"/>
        </w:rPr>
        <w:t xml:space="preserve"> volatility models and causality analysis have been employed in this study to investigate relationship amaong the return of financial instruments and currencies which are gold, dollar, euro and bitcoin.</w:t>
      </w:r>
    </w:p>
    <w:p w14:paraId="44815132" w14:textId="13C4796F" w:rsidR="003039CD" w:rsidRPr="003039CD" w:rsidRDefault="00A50BB9" w:rsidP="003039CD">
      <w:pPr>
        <w:pStyle w:val="ListeParagraf"/>
        <w:numPr>
          <w:ilvl w:val="0"/>
          <w:numId w:val="13"/>
        </w:numPr>
        <w:spacing w:line="360" w:lineRule="auto"/>
        <w:ind w:left="1282"/>
        <w:contextualSpacing w:val="0"/>
        <w:jc w:val="both"/>
        <w:rPr>
          <w:rFonts w:ascii="Times New Roman" w:hAnsi="Times New Roman"/>
          <w:b/>
          <w:lang w:val="en-GB"/>
        </w:rPr>
      </w:pPr>
      <w:r w:rsidRPr="00605576">
        <w:rPr>
          <w:rFonts w:ascii="Times New Roman" w:hAnsi="Times New Roman"/>
          <w:lang w:val="en-GB"/>
        </w:rPr>
        <w:t xml:space="preserve">There </w:t>
      </w:r>
      <w:r w:rsidR="00193389" w:rsidRPr="00605576">
        <w:rPr>
          <w:rFonts w:ascii="Times New Roman" w:hAnsi="Times New Roman"/>
          <w:lang w:val="en-GB"/>
        </w:rPr>
        <w:t>have been no studies</w:t>
      </w:r>
      <w:r w:rsidRPr="00605576">
        <w:rPr>
          <w:rFonts w:ascii="Times New Roman" w:hAnsi="Times New Roman"/>
          <w:lang w:val="en-GB"/>
        </w:rPr>
        <w:t xml:space="preserve"> </w:t>
      </w:r>
      <w:r w:rsidR="00193389" w:rsidRPr="00605576">
        <w:rPr>
          <w:rFonts w:ascii="Times New Roman" w:hAnsi="Times New Roman"/>
          <w:lang w:val="en-GB"/>
        </w:rPr>
        <w:t>towards</w:t>
      </w:r>
      <w:r w:rsidRPr="00605576">
        <w:rPr>
          <w:rFonts w:ascii="Times New Roman" w:hAnsi="Times New Roman"/>
          <w:lang w:val="en-GB"/>
        </w:rPr>
        <w:t xml:space="preserve"> the stated </w:t>
      </w:r>
      <w:r w:rsidR="00E61564" w:rsidRPr="007F2338">
        <w:rPr>
          <w:rFonts w:ascii="Times New Roman" w:hAnsi="Times New Roman"/>
          <w:lang w:val="en-GB"/>
        </w:rPr>
        <w:t>research goals</w:t>
      </w:r>
      <w:r w:rsidR="00E61564" w:rsidRPr="00605576">
        <w:rPr>
          <w:rFonts w:ascii="Times New Roman" w:hAnsi="Times New Roman"/>
          <w:lang w:val="en-GB"/>
        </w:rPr>
        <w:t xml:space="preserve"> </w:t>
      </w:r>
      <w:r w:rsidR="00E61564" w:rsidRPr="007F2338">
        <w:rPr>
          <w:rFonts w:ascii="Times New Roman" w:hAnsi="Times New Roman"/>
          <w:lang w:val="en-GB"/>
        </w:rPr>
        <w:t xml:space="preserve">in the context of </w:t>
      </w:r>
      <w:r w:rsidRPr="00605576">
        <w:rPr>
          <w:rFonts w:ascii="Times New Roman" w:hAnsi="Times New Roman"/>
          <w:lang w:val="en-GB"/>
        </w:rPr>
        <w:t xml:space="preserve">Turkey. </w:t>
      </w:r>
      <w:r w:rsidR="00E61564">
        <w:rPr>
          <w:rFonts w:ascii="Times New Roman" w:hAnsi="Times New Roman"/>
          <w:lang w:val="en-GB"/>
        </w:rPr>
        <w:t>Therefore, this study</w:t>
      </w:r>
      <w:r w:rsidR="00E61564" w:rsidRPr="00605576">
        <w:rPr>
          <w:rFonts w:ascii="Times New Roman" w:hAnsi="Times New Roman"/>
          <w:lang w:val="en-GB"/>
        </w:rPr>
        <w:t xml:space="preserve"> </w:t>
      </w:r>
      <w:r w:rsidRPr="00605576">
        <w:rPr>
          <w:rFonts w:ascii="Times New Roman" w:hAnsi="Times New Roman"/>
          <w:lang w:val="en-GB"/>
        </w:rPr>
        <w:t>aim</w:t>
      </w:r>
      <w:r w:rsidR="00E61564">
        <w:rPr>
          <w:rFonts w:ascii="Times New Roman" w:hAnsi="Times New Roman"/>
          <w:lang w:val="en-GB"/>
        </w:rPr>
        <w:t>s</w:t>
      </w:r>
      <w:r w:rsidRPr="00605576">
        <w:rPr>
          <w:rFonts w:ascii="Times New Roman" w:hAnsi="Times New Roman"/>
          <w:lang w:val="en-GB"/>
        </w:rPr>
        <w:t xml:space="preserve"> to eliminate </w:t>
      </w:r>
      <w:r w:rsidR="00E61564">
        <w:rPr>
          <w:rFonts w:ascii="Times New Roman" w:hAnsi="Times New Roman"/>
          <w:lang w:val="en-GB"/>
        </w:rPr>
        <w:t>this</w:t>
      </w:r>
      <w:r w:rsidR="00E61564" w:rsidRPr="00605576">
        <w:rPr>
          <w:rFonts w:ascii="Times New Roman" w:hAnsi="Times New Roman"/>
          <w:lang w:val="en-GB"/>
        </w:rPr>
        <w:t xml:space="preserve"> </w:t>
      </w:r>
      <w:r w:rsidR="00E61564">
        <w:rPr>
          <w:rFonts w:ascii="Times New Roman" w:hAnsi="Times New Roman"/>
          <w:lang w:val="en-GB"/>
        </w:rPr>
        <w:t xml:space="preserve">deficiency </w:t>
      </w:r>
      <w:r w:rsidRPr="00605576">
        <w:rPr>
          <w:rFonts w:ascii="Times New Roman" w:hAnsi="Times New Roman"/>
          <w:lang w:val="en-GB"/>
        </w:rPr>
        <w:t xml:space="preserve">in the </w:t>
      </w:r>
      <w:r w:rsidRPr="003039CD">
        <w:rPr>
          <w:rFonts w:ascii="Times New Roman" w:hAnsi="Times New Roman"/>
          <w:lang w:val="en-GB"/>
        </w:rPr>
        <w:t>literature.</w:t>
      </w:r>
    </w:p>
    <w:p w14:paraId="73735703" w14:textId="77777777" w:rsidR="003039CD" w:rsidRPr="003039CD" w:rsidRDefault="003039CD" w:rsidP="003039CD">
      <w:pPr>
        <w:pStyle w:val="ListeParagraf"/>
        <w:spacing w:line="360" w:lineRule="auto"/>
        <w:ind w:left="1282"/>
        <w:contextualSpacing w:val="0"/>
        <w:jc w:val="both"/>
        <w:rPr>
          <w:rFonts w:ascii="Times New Roman" w:hAnsi="Times New Roman"/>
          <w:b/>
          <w:lang w:val="en-GB"/>
        </w:rPr>
      </w:pPr>
    </w:p>
    <w:p w14:paraId="0DC4C9C8" w14:textId="1AEF2524" w:rsidR="00E94FE1" w:rsidRPr="006E635B" w:rsidRDefault="00E94FE1" w:rsidP="003039CD">
      <w:pPr>
        <w:spacing w:line="360" w:lineRule="auto"/>
        <w:ind w:firstLine="360"/>
        <w:jc w:val="both"/>
        <w:rPr>
          <w:rFonts w:ascii="Times New Roman" w:hAnsi="Times New Roman"/>
          <w:b/>
          <w:lang w:val="en-GB"/>
        </w:rPr>
      </w:pPr>
      <w:r w:rsidRPr="006E635B">
        <w:rPr>
          <w:rFonts w:ascii="Times New Roman" w:hAnsi="Times New Roman"/>
          <w:lang w:val="en-GB"/>
        </w:rPr>
        <w:t>The rest of this paper is organised as follows. Section 2 presents a description of the data. Section 3 outlines the models to be compared. Section 4 presents the empirical results obta</w:t>
      </w:r>
      <w:r w:rsidR="000E75A0" w:rsidRPr="006E635B">
        <w:rPr>
          <w:rFonts w:ascii="Times New Roman" w:hAnsi="Times New Roman"/>
          <w:lang w:val="en-GB"/>
        </w:rPr>
        <w:t>ined from the model comparison.</w:t>
      </w:r>
      <w:r w:rsidRPr="006E635B">
        <w:rPr>
          <w:rFonts w:ascii="Times New Roman" w:hAnsi="Times New Roman"/>
          <w:lang w:val="en-GB"/>
        </w:rPr>
        <w:t xml:space="preserve"> Finally Section 5 summarises this paper’s conclusions.</w:t>
      </w:r>
    </w:p>
    <w:p w14:paraId="1103675F" w14:textId="777D1467" w:rsidR="00A50BB9" w:rsidRPr="00FC1ACF" w:rsidRDefault="00A50BB9" w:rsidP="00FC1ACF">
      <w:pPr>
        <w:pStyle w:val="ListeParagraf"/>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Data</w:t>
      </w:r>
      <w:r w:rsidR="00E61564">
        <w:rPr>
          <w:rFonts w:ascii="Times New Roman" w:hAnsi="Times New Roman"/>
          <w:b/>
          <w:lang w:val="en-GB"/>
        </w:rPr>
        <w:t xml:space="preserve"> </w:t>
      </w:r>
      <w:r w:rsidR="00193389">
        <w:rPr>
          <w:rFonts w:ascii="Times New Roman" w:hAnsi="Times New Roman"/>
          <w:b/>
          <w:lang w:val="en-GB"/>
        </w:rPr>
        <w:t>S</w:t>
      </w:r>
      <w:r w:rsidR="00193389" w:rsidRPr="00605576">
        <w:rPr>
          <w:rFonts w:ascii="Times New Roman" w:hAnsi="Times New Roman"/>
          <w:b/>
          <w:lang w:val="en-GB"/>
        </w:rPr>
        <w:t xml:space="preserve">et </w:t>
      </w:r>
    </w:p>
    <w:p w14:paraId="4AA16C5F" w14:textId="158B2831" w:rsidR="00A50BB9" w:rsidRPr="00605576" w:rsidRDefault="00A50BB9" w:rsidP="00605576">
      <w:pPr>
        <w:spacing w:line="360" w:lineRule="auto"/>
        <w:ind w:firstLine="567"/>
        <w:jc w:val="both"/>
        <w:rPr>
          <w:rFonts w:ascii="Times New Roman" w:hAnsi="Times New Roman"/>
          <w:lang w:val="en-GB"/>
        </w:rPr>
      </w:pPr>
      <w:r w:rsidRPr="00605576">
        <w:rPr>
          <w:rFonts w:ascii="Times New Roman" w:hAnsi="Times New Roman"/>
          <w:lang w:val="en-GB"/>
        </w:rPr>
        <w:t xml:space="preserve">We </w:t>
      </w:r>
      <w:r w:rsidR="008B4C27" w:rsidRPr="008B4C27">
        <w:rPr>
          <w:rFonts w:ascii="Times New Roman" w:hAnsi="Times New Roman"/>
          <w:lang w:val="en-GB"/>
        </w:rPr>
        <w:t>analysed</w:t>
      </w:r>
      <w:r w:rsidRPr="00605576">
        <w:rPr>
          <w:rFonts w:ascii="Times New Roman" w:hAnsi="Times New Roman"/>
          <w:lang w:val="en-GB"/>
        </w:rPr>
        <w:t xml:space="preserve"> the period from 1 August 2011 to 23 March 2018. The daily data were collected from </w:t>
      </w:r>
      <w:hyperlink r:id="rId9" w:history="1">
        <w:r w:rsidRPr="00605576">
          <w:rPr>
            <w:rStyle w:val="Kpr"/>
            <w:rFonts w:ascii="Times New Roman" w:hAnsi="Times New Roman"/>
            <w:color w:val="auto"/>
            <w:u w:val="none"/>
            <w:lang w:val="en-GB"/>
          </w:rPr>
          <w:t>www.coindesk.com</w:t>
        </w:r>
      </w:hyperlink>
      <w:r w:rsidRPr="00605576">
        <w:rPr>
          <w:rFonts w:ascii="Times New Roman" w:hAnsi="Times New Roman"/>
          <w:lang w:val="en-GB"/>
        </w:rPr>
        <w:t>, C</w:t>
      </w:r>
      <w:r w:rsidR="0052204C">
        <w:rPr>
          <w:rFonts w:ascii="Times New Roman" w:hAnsi="Times New Roman"/>
          <w:lang w:val="en-GB"/>
        </w:rPr>
        <w:t xml:space="preserve">entral </w:t>
      </w:r>
      <w:r w:rsidRPr="00605576">
        <w:rPr>
          <w:rFonts w:ascii="Times New Roman" w:hAnsi="Times New Roman"/>
          <w:lang w:val="en-GB"/>
        </w:rPr>
        <w:t>B</w:t>
      </w:r>
      <w:r w:rsidR="0052204C">
        <w:rPr>
          <w:rFonts w:ascii="Times New Roman" w:hAnsi="Times New Roman"/>
          <w:lang w:val="en-GB"/>
        </w:rPr>
        <w:t xml:space="preserve">ank of </w:t>
      </w:r>
      <w:r w:rsidRPr="00605576">
        <w:rPr>
          <w:rFonts w:ascii="Times New Roman" w:hAnsi="Times New Roman"/>
          <w:lang w:val="en-GB"/>
        </w:rPr>
        <w:t>T</w:t>
      </w:r>
      <w:r w:rsidR="0052204C">
        <w:rPr>
          <w:rFonts w:ascii="Times New Roman" w:hAnsi="Times New Roman"/>
          <w:lang w:val="en-GB"/>
        </w:rPr>
        <w:t xml:space="preserve">rinidad and </w:t>
      </w:r>
      <w:r w:rsidRPr="00605576">
        <w:rPr>
          <w:rFonts w:ascii="Times New Roman" w:hAnsi="Times New Roman"/>
          <w:lang w:val="en-GB"/>
        </w:rPr>
        <w:t>T</w:t>
      </w:r>
      <w:r w:rsidR="0052204C">
        <w:rPr>
          <w:rFonts w:ascii="Times New Roman" w:hAnsi="Times New Roman"/>
          <w:lang w:val="en-GB"/>
        </w:rPr>
        <w:t>obago</w:t>
      </w:r>
      <w:r w:rsidRPr="00605576">
        <w:rPr>
          <w:rFonts w:ascii="Times New Roman" w:hAnsi="Times New Roman"/>
          <w:lang w:val="en-GB"/>
        </w:rPr>
        <w:t xml:space="preserve"> and </w:t>
      </w:r>
      <w:r w:rsidR="00E61564">
        <w:rPr>
          <w:rFonts w:ascii="Times New Roman" w:hAnsi="Times New Roman"/>
          <w:lang w:val="en-GB"/>
        </w:rPr>
        <w:t xml:space="preserve">the </w:t>
      </w:r>
      <w:r w:rsidRPr="00605576">
        <w:rPr>
          <w:rFonts w:ascii="Times New Roman" w:hAnsi="Times New Roman"/>
          <w:lang w:val="en-GB"/>
        </w:rPr>
        <w:t xml:space="preserve">World Gold Council databases </w:t>
      </w:r>
      <w:r w:rsidR="00E61564">
        <w:rPr>
          <w:rFonts w:ascii="Times New Roman" w:hAnsi="Times New Roman"/>
          <w:lang w:val="en-GB"/>
        </w:rPr>
        <w:t>for a</w:t>
      </w:r>
      <w:r w:rsidRPr="00605576">
        <w:rPr>
          <w:rFonts w:ascii="Times New Roman" w:hAnsi="Times New Roman"/>
          <w:lang w:val="en-GB"/>
        </w:rPr>
        <w:t xml:space="preserve"> total </w:t>
      </w:r>
      <w:r w:rsidR="00E61564">
        <w:rPr>
          <w:rFonts w:ascii="Times New Roman" w:hAnsi="Times New Roman"/>
          <w:lang w:val="en-GB"/>
        </w:rPr>
        <w:t xml:space="preserve">of </w:t>
      </w:r>
      <w:r w:rsidRPr="00605576">
        <w:rPr>
          <w:rFonts w:ascii="Times New Roman" w:hAnsi="Times New Roman"/>
          <w:lang w:val="en-GB"/>
        </w:rPr>
        <w:t>1</w:t>
      </w:r>
      <w:r w:rsidR="00E61564">
        <w:rPr>
          <w:rFonts w:ascii="Times New Roman" w:hAnsi="Times New Roman"/>
          <w:lang w:val="en-GB"/>
        </w:rPr>
        <w:t>,</w:t>
      </w:r>
      <w:r w:rsidRPr="00605576">
        <w:rPr>
          <w:rFonts w:ascii="Times New Roman" w:hAnsi="Times New Roman"/>
          <w:lang w:val="en-GB"/>
        </w:rPr>
        <w:t>724 full observations. The details of the data variable</w:t>
      </w:r>
      <w:r w:rsidR="00E61564">
        <w:rPr>
          <w:rFonts w:ascii="Times New Roman" w:hAnsi="Times New Roman"/>
          <w:lang w:val="en-GB"/>
        </w:rPr>
        <w:t>s</w:t>
      </w:r>
      <w:r w:rsidRPr="00605576">
        <w:rPr>
          <w:rFonts w:ascii="Times New Roman" w:hAnsi="Times New Roman"/>
          <w:lang w:val="en-GB"/>
        </w:rPr>
        <w:t xml:space="preserve"> are shown in Table 1. </w:t>
      </w:r>
    </w:p>
    <w:p w14:paraId="5244BD27" w14:textId="77777777" w:rsidR="00A50BB9" w:rsidRPr="00605576" w:rsidRDefault="00A50BB9" w:rsidP="00605576">
      <w:pPr>
        <w:pStyle w:val="ResimYazs"/>
        <w:keepNext/>
        <w:spacing w:after="0"/>
        <w:jc w:val="center"/>
        <w:outlineLvl w:val="0"/>
        <w:rPr>
          <w:rFonts w:ascii="Times New Roman" w:hAnsi="Times New Roman"/>
          <w:color w:val="auto"/>
          <w:sz w:val="24"/>
          <w:szCs w:val="24"/>
          <w:lang w:val="en-GB"/>
        </w:rPr>
      </w:pPr>
      <w:r w:rsidRPr="00605576">
        <w:rPr>
          <w:rFonts w:ascii="Times New Roman" w:hAnsi="Times New Roman"/>
          <w:color w:val="auto"/>
          <w:sz w:val="24"/>
          <w:szCs w:val="24"/>
          <w:lang w:val="en-GB"/>
        </w:rPr>
        <w:t>Table 1: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4154"/>
      </w:tblGrid>
      <w:tr w:rsidR="00A50BB9" w:rsidRPr="008B4C27" w14:paraId="25319F86" w14:textId="77777777" w:rsidTr="00317524">
        <w:trPr>
          <w:trHeight w:val="220"/>
          <w:jc w:val="center"/>
        </w:trPr>
        <w:tc>
          <w:tcPr>
            <w:tcW w:w="1383" w:type="dxa"/>
            <w:shd w:val="clear" w:color="auto" w:fill="auto"/>
          </w:tcPr>
          <w:p w14:paraId="32195996" w14:textId="77777777" w:rsidR="00A50BB9" w:rsidRPr="00605576" w:rsidRDefault="00A50BB9" w:rsidP="00605576">
            <w:pPr>
              <w:jc w:val="both"/>
              <w:rPr>
                <w:rFonts w:ascii="Times New Roman" w:hAnsi="Times New Roman"/>
                <w:b/>
                <w:sz w:val="20"/>
                <w:szCs w:val="20"/>
                <w:lang w:val="en-GB"/>
              </w:rPr>
            </w:pPr>
            <w:r w:rsidRPr="00605576">
              <w:rPr>
                <w:rFonts w:ascii="Times New Roman" w:hAnsi="Times New Roman"/>
                <w:b/>
                <w:sz w:val="20"/>
                <w:szCs w:val="20"/>
                <w:lang w:val="en-GB"/>
              </w:rPr>
              <w:t>Variable</w:t>
            </w:r>
          </w:p>
        </w:tc>
        <w:tc>
          <w:tcPr>
            <w:tcW w:w="4154" w:type="dxa"/>
            <w:shd w:val="clear" w:color="auto" w:fill="auto"/>
          </w:tcPr>
          <w:p w14:paraId="118E8FDC" w14:textId="77777777" w:rsidR="00A50BB9" w:rsidRPr="00605576" w:rsidRDefault="00A50BB9" w:rsidP="00605576">
            <w:pPr>
              <w:jc w:val="both"/>
              <w:rPr>
                <w:rFonts w:ascii="Times New Roman" w:hAnsi="Times New Roman"/>
                <w:b/>
                <w:sz w:val="20"/>
                <w:szCs w:val="20"/>
                <w:lang w:val="en-GB"/>
              </w:rPr>
            </w:pPr>
            <w:r w:rsidRPr="00605576">
              <w:rPr>
                <w:rFonts w:ascii="Times New Roman" w:hAnsi="Times New Roman"/>
                <w:b/>
                <w:sz w:val="20"/>
                <w:szCs w:val="20"/>
                <w:lang w:val="en-GB"/>
              </w:rPr>
              <w:t>Description</w:t>
            </w:r>
          </w:p>
        </w:tc>
      </w:tr>
      <w:tr w:rsidR="00A50BB9" w:rsidRPr="008B4C27" w14:paraId="5B6FB6A2" w14:textId="77777777" w:rsidTr="00317524">
        <w:trPr>
          <w:jc w:val="center"/>
        </w:trPr>
        <w:tc>
          <w:tcPr>
            <w:tcW w:w="1383" w:type="dxa"/>
            <w:shd w:val="clear" w:color="auto" w:fill="auto"/>
          </w:tcPr>
          <w:p w14:paraId="7BC19EC9"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GOLD</w:t>
            </w:r>
          </w:p>
        </w:tc>
        <w:tc>
          <w:tcPr>
            <w:tcW w:w="4154" w:type="dxa"/>
            <w:shd w:val="clear" w:color="auto" w:fill="auto"/>
          </w:tcPr>
          <w:p w14:paraId="4DF56D52" w14:textId="62EF58FE" w:rsidR="00A50BB9" w:rsidRPr="00605576" w:rsidRDefault="00E61564" w:rsidP="00605576">
            <w:pPr>
              <w:jc w:val="both"/>
              <w:rPr>
                <w:rFonts w:ascii="Times New Roman" w:hAnsi="Times New Roman"/>
                <w:sz w:val="20"/>
                <w:szCs w:val="20"/>
                <w:lang w:val="en-GB"/>
              </w:rPr>
            </w:pPr>
            <w:r>
              <w:rPr>
                <w:rFonts w:ascii="Times New Roman" w:hAnsi="Times New Roman"/>
                <w:sz w:val="20"/>
                <w:szCs w:val="20"/>
                <w:lang w:val="en-GB"/>
              </w:rPr>
              <w:t>G</w:t>
            </w:r>
            <w:r w:rsidRPr="006F59D7">
              <w:rPr>
                <w:rFonts w:ascii="Times New Roman" w:hAnsi="Times New Roman"/>
                <w:sz w:val="20"/>
                <w:szCs w:val="20"/>
                <w:lang w:val="en-GB"/>
              </w:rPr>
              <w:t xml:space="preserve">old </w:t>
            </w:r>
            <w:r>
              <w:rPr>
                <w:rFonts w:ascii="Times New Roman" w:hAnsi="Times New Roman"/>
                <w:sz w:val="20"/>
                <w:szCs w:val="20"/>
                <w:lang w:val="en-GB"/>
              </w:rPr>
              <w:t>P</w:t>
            </w:r>
            <w:r w:rsidRPr="006F59D7">
              <w:rPr>
                <w:rFonts w:ascii="Times New Roman" w:hAnsi="Times New Roman"/>
                <w:sz w:val="20"/>
                <w:szCs w:val="20"/>
                <w:lang w:val="en-GB"/>
              </w:rPr>
              <w:t xml:space="preserve">rices </w:t>
            </w:r>
            <w:r>
              <w:rPr>
                <w:rFonts w:ascii="Times New Roman" w:hAnsi="Times New Roman"/>
                <w:sz w:val="20"/>
                <w:szCs w:val="20"/>
                <w:lang w:val="en-GB"/>
              </w:rPr>
              <w:t>P</w:t>
            </w:r>
            <w:r w:rsidRPr="00605576">
              <w:rPr>
                <w:rFonts w:ascii="Times New Roman" w:hAnsi="Times New Roman"/>
                <w:sz w:val="20"/>
                <w:szCs w:val="20"/>
                <w:lang w:val="en-GB"/>
              </w:rPr>
              <w:t xml:space="preserve">er </w:t>
            </w:r>
            <w:r>
              <w:rPr>
                <w:rFonts w:ascii="Times New Roman" w:hAnsi="Times New Roman"/>
                <w:sz w:val="20"/>
                <w:szCs w:val="20"/>
                <w:lang w:val="en-GB"/>
              </w:rPr>
              <w:t>T</w:t>
            </w:r>
            <w:r w:rsidR="00A50BB9" w:rsidRPr="00605576">
              <w:rPr>
                <w:rFonts w:ascii="Times New Roman" w:hAnsi="Times New Roman"/>
                <w:sz w:val="20"/>
                <w:szCs w:val="20"/>
                <w:lang w:val="en-GB"/>
              </w:rPr>
              <w:t xml:space="preserve">roy </w:t>
            </w:r>
            <w:r>
              <w:rPr>
                <w:rFonts w:ascii="Times New Roman" w:hAnsi="Times New Roman"/>
                <w:sz w:val="20"/>
                <w:szCs w:val="20"/>
                <w:lang w:val="en-GB"/>
              </w:rPr>
              <w:t>O</w:t>
            </w:r>
            <w:r w:rsidRPr="00605576">
              <w:rPr>
                <w:rFonts w:ascii="Times New Roman" w:hAnsi="Times New Roman"/>
                <w:sz w:val="20"/>
                <w:szCs w:val="20"/>
                <w:lang w:val="en-GB"/>
              </w:rPr>
              <w:t xml:space="preserve">unce  </w:t>
            </w:r>
            <w:r w:rsidR="00A50BB9" w:rsidRPr="00605576">
              <w:rPr>
                <w:rFonts w:ascii="Times New Roman" w:hAnsi="Times New Roman"/>
                <w:sz w:val="20"/>
                <w:szCs w:val="20"/>
                <w:lang w:val="en-GB"/>
              </w:rPr>
              <w:t>(</w:t>
            </w:r>
            <w:r>
              <w:rPr>
                <w:rFonts w:ascii="Times New Roman" w:hAnsi="Times New Roman"/>
                <w:sz w:val="20"/>
                <w:szCs w:val="20"/>
                <w:lang w:val="en-GB"/>
              </w:rPr>
              <w:t>$</w:t>
            </w:r>
            <w:r w:rsidR="00A50BB9" w:rsidRPr="00605576">
              <w:rPr>
                <w:rFonts w:ascii="Times New Roman" w:hAnsi="Times New Roman"/>
                <w:sz w:val="20"/>
                <w:szCs w:val="20"/>
                <w:lang w:val="en-GB"/>
              </w:rPr>
              <w:t>)</w:t>
            </w:r>
          </w:p>
        </w:tc>
      </w:tr>
      <w:tr w:rsidR="00A50BB9" w:rsidRPr="008B4C27" w14:paraId="6793A285" w14:textId="77777777" w:rsidTr="00317524">
        <w:trPr>
          <w:jc w:val="center"/>
        </w:trPr>
        <w:tc>
          <w:tcPr>
            <w:tcW w:w="1383" w:type="dxa"/>
            <w:shd w:val="clear" w:color="auto" w:fill="auto"/>
          </w:tcPr>
          <w:p w14:paraId="67BE4881"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BITCOIN</w:t>
            </w:r>
          </w:p>
        </w:tc>
        <w:tc>
          <w:tcPr>
            <w:tcW w:w="4154" w:type="dxa"/>
            <w:shd w:val="clear" w:color="auto" w:fill="auto"/>
          </w:tcPr>
          <w:p w14:paraId="09F06D09"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Bitcoin Prices ($)</w:t>
            </w:r>
          </w:p>
        </w:tc>
      </w:tr>
      <w:tr w:rsidR="00A50BB9" w:rsidRPr="008B4C27" w14:paraId="3828379D" w14:textId="77777777" w:rsidTr="00317524">
        <w:trPr>
          <w:jc w:val="center"/>
        </w:trPr>
        <w:tc>
          <w:tcPr>
            <w:tcW w:w="1383" w:type="dxa"/>
            <w:shd w:val="clear" w:color="auto" w:fill="auto"/>
          </w:tcPr>
          <w:p w14:paraId="25CEC79F"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DOLLAR</w:t>
            </w:r>
          </w:p>
        </w:tc>
        <w:tc>
          <w:tcPr>
            <w:tcW w:w="4154" w:type="dxa"/>
            <w:shd w:val="clear" w:color="auto" w:fill="auto"/>
          </w:tcPr>
          <w:p w14:paraId="08CCE98B" w14:textId="1335E0B1" w:rsidR="00A50BB9" w:rsidRPr="00605576" w:rsidRDefault="00A50BB9" w:rsidP="00605576">
            <w:pPr>
              <w:jc w:val="both"/>
              <w:rPr>
                <w:rFonts w:ascii="Times New Roman" w:hAnsi="Times New Roman"/>
                <w:sz w:val="20"/>
                <w:szCs w:val="20"/>
                <w:lang w:val="en-GB"/>
              </w:rPr>
            </w:pPr>
            <w:r w:rsidRPr="00605576">
              <w:rPr>
                <w:rFonts w:ascii="Cambria Math" w:hAnsi="Cambria Math" w:cs="Cambria Math"/>
                <w:sz w:val="20"/>
                <w:szCs w:val="20"/>
                <w:lang w:val="en-GB"/>
              </w:rPr>
              <w:t>TL/</w:t>
            </w:r>
            <w:r w:rsidR="00E61564">
              <w:rPr>
                <w:rFonts w:ascii="Cambria Math" w:hAnsi="Cambria Math" w:cs="Cambria Math"/>
                <w:sz w:val="20"/>
                <w:szCs w:val="20"/>
                <w:lang w:val="en-GB"/>
              </w:rPr>
              <w:t>$</w:t>
            </w:r>
            <w:r w:rsidR="00E61564" w:rsidRPr="00605576">
              <w:rPr>
                <w:rFonts w:ascii="Cambria Math" w:hAnsi="Cambria Math" w:cs="Cambria Math"/>
                <w:sz w:val="20"/>
                <w:szCs w:val="20"/>
                <w:lang w:val="en-GB"/>
              </w:rPr>
              <w:t xml:space="preserve"> </w:t>
            </w:r>
            <w:r w:rsidRPr="00605576">
              <w:rPr>
                <w:rFonts w:ascii="Cambria Math" w:hAnsi="Cambria Math" w:cs="Cambria Math"/>
                <w:sz w:val="20"/>
                <w:szCs w:val="20"/>
                <w:lang w:val="en-GB"/>
              </w:rPr>
              <w:t>Purchase Price</w:t>
            </w:r>
          </w:p>
        </w:tc>
      </w:tr>
      <w:tr w:rsidR="00A50BB9" w:rsidRPr="008B4C27" w14:paraId="63A82154" w14:textId="77777777" w:rsidTr="00317524">
        <w:trPr>
          <w:jc w:val="center"/>
        </w:trPr>
        <w:tc>
          <w:tcPr>
            <w:tcW w:w="1383" w:type="dxa"/>
            <w:shd w:val="clear" w:color="auto" w:fill="auto"/>
          </w:tcPr>
          <w:p w14:paraId="79EA4BC3"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EURO</w:t>
            </w:r>
          </w:p>
        </w:tc>
        <w:tc>
          <w:tcPr>
            <w:tcW w:w="4154" w:type="dxa"/>
            <w:shd w:val="clear" w:color="auto" w:fill="auto"/>
          </w:tcPr>
          <w:p w14:paraId="2C696DDA" w14:textId="77777777" w:rsidR="00A50BB9" w:rsidRPr="00605576" w:rsidRDefault="00A50BB9" w:rsidP="00605576">
            <w:pPr>
              <w:jc w:val="both"/>
              <w:rPr>
                <w:rFonts w:ascii="Times New Roman" w:hAnsi="Times New Roman"/>
                <w:sz w:val="20"/>
                <w:szCs w:val="20"/>
                <w:lang w:val="en-GB"/>
              </w:rPr>
            </w:pPr>
            <w:r w:rsidRPr="00605576">
              <w:rPr>
                <w:rFonts w:ascii="Cambria Math" w:hAnsi="Cambria Math" w:cs="Cambria Math"/>
                <w:sz w:val="20"/>
                <w:szCs w:val="20"/>
                <w:lang w:val="en-GB"/>
              </w:rPr>
              <w:t>TL/€ Purchase Price</w:t>
            </w:r>
          </w:p>
        </w:tc>
      </w:tr>
    </w:tbl>
    <w:p w14:paraId="44138B40" w14:textId="77777777" w:rsidR="00A50BB9" w:rsidRPr="00605576" w:rsidRDefault="00A50BB9" w:rsidP="00605576">
      <w:pPr>
        <w:jc w:val="both"/>
        <w:rPr>
          <w:rFonts w:ascii="Times New Roman" w:hAnsi="Times New Roman"/>
          <w:lang w:val="en-GB"/>
        </w:rPr>
      </w:pPr>
    </w:p>
    <w:p w14:paraId="61EF7748" w14:textId="46546A25"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In our research</w:t>
      </w:r>
      <w:r w:rsidR="00E61564">
        <w:rPr>
          <w:rFonts w:ascii="Times New Roman" w:hAnsi="Times New Roman"/>
          <w:lang w:val="en-GB"/>
        </w:rPr>
        <w:t>,</w:t>
      </w:r>
      <w:r w:rsidRPr="00605576">
        <w:rPr>
          <w:rFonts w:ascii="Times New Roman" w:hAnsi="Times New Roman"/>
          <w:lang w:val="en-GB"/>
        </w:rPr>
        <w:t xml:space="preserve"> we have taken into the consideration daily logarithmic rate of return for </w:t>
      </w:r>
      <w:r w:rsidR="005973E3">
        <w:rPr>
          <w:rFonts w:ascii="Times New Roman" w:hAnsi="Times New Roman"/>
          <w:lang w:val="en-GB"/>
        </w:rPr>
        <w:t>bitcoin</w:t>
      </w:r>
      <w:r w:rsidRPr="00605576">
        <w:rPr>
          <w:rFonts w:ascii="Times New Roman" w:hAnsi="Times New Roman"/>
          <w:lang w:val="en-GB"/>
        </w:rPr>
        <w:t xml:space="preserve">, gold, </w:t>
      </w:r>
      <w:r w:rsidR="00E61564">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E61564">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The returns </w:t>
      </w:r>
      <w:r w:rsidR="00E61564">
        <w:rPr>
          <w:rFonts w:ascii="Times New Roman" w:hAnsi="Times New Roman"/>
          <w:lang w:val="en-GB"/>
        </w:rPr>
        <w:t>were</w:t>
      </w:r>
      <w:r w:rsidR="00E61564" w:rsidRPr="00605576">
        <w:rPr>
          <w:rFonts w:ascii="Times New Roman" w:hAnsi="Times New Roman"/>
          <w:lang w:val="en-GB"/>
        </w:rPr>
        <w:t xml:space="preserve"> </w:t>
      </w:r>
      <w:r w:rsidRPr="00605576">
        <w:rPr>
          <w:rFonts w:ascii="Times New Roman" w:hAnsi="Times New Roman"/>
          <w:lang w:val="en-GB"/>
        </w:rPr>
        <w:t xml:space="preserve">obtained as follows; </w:t>
      </w:r>
    </w:p>
    <w:p w14:paraId="6DE34DEB" w14:textId="265DC7CE" w:rsidR="00A50BB9" w:rsidRPr="00605576" w:rsidRDefault="00A50BB9" w:rsidP="00605576">
      <w:pPr>
        <w:tabs>
          <w:tab w:val="center" w:pos="4680"/>
          <w:tab w:val="right" w:pos="8460"/>
        </w:tabs>
        <w:spacing w:before="240" w:after="240"/>
        <w:jc w:val="both"/>
        <w:rPr>
          <w:rFonts w:ascii="Times New Roman" w:hAnsi="Times New Roman"/>
          <w:lang w:val="en-GB"/>
        </w:rPr>
      </w:pPr>
      <w:r w:rsidRPr="00605576">
        <w:rPr>
          <w:rFonts w:ascii="Times New Roman" w:hAnsi="Times New Roman"/>
          <w:lang w:val="en-GB"/>
        </w:rPr>
        <w:t xml:space="preserve">                 </w:t>
      </w:r>
      <m:oMath>
        <m:r>
          <w:rPr>
            <w:rFonts w:ascii="Cambria Math" w:hAnsi="Cambria Math"/>
            <w:lang w:val="en-GB"/>
          </w:rPr>
          <m:t>R=</m:t>
        </m:r>
        <m:r>
          <m:rPr>
            <m:sty m:val="p"/>
          </m:rPr>
          <w:rPr>
            <w:rFonts w:ascii="Cambria Math" w:hAnsi="Cambria Math"/>
            <w:lang w:val="en-GB"/>
          </w:rPr>
          <m:t>ln⁡</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num>
          <m:den>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t-1</m:t>
                </m:r>
              </m:sub>
            </m:sSub>
          </m:den>
        </m:f>
        <m:r>
          <w:rPr>
            <w:rFonts w:ascii="Cambria Math" w:hAnsi="Cambria Math"/>
            <w:lang w:val="en-GB"/>
          </w:rPr>
          <m:t>)</m:t>
        </m:r>
      </m:oMath>
      <w:r w:rsidRPr="00605576">
        <w:rPr>
          <w:rFonts w:ascii="Times New Roman" w:hAnsi="Times New Roman"/>
          <w:lang w:val="en-GB"/>
        </w:rPr>
        <w:t xml:space="preserve"> </w:t>
      </w:r>
      <w:r w:rsidR="00970890">
        <w:rPr>
          <w:rFonts w:ascii="Times New Roman" w:hAnsi="Times New Roman"/>
          <w:lang w:val="en-GB"/>
        </w:rPr>
        <w:tab/>
      </w:r>
      <w:r w:rsidR="00970890">
        <w:rPr>
          <w:rFonts w:ascii="Times New Roman" w:hAnsi="Times New Roman"/>
          <w:lang w:val="en-GB"/>
        </w:rPr>
        <w:tab/>
      </w:r>
      <w:r w:rsidR="00F5207F">
        <w:rPr>
          <w:rFonts w:ascii="Times New Roman" w:hAnsi="Times New Roman"/>
          <w:lang w:val="en-GB"/>
        </w:rPr>
        <w:t>(</w:t>
      </w:r>
      <w:r w:rsidR="00F5207F">
        <w:rPr>
          <w:rFonts w:ascii="Times New Roman" w:hAnsi="Times New Roman"/>
          <w:lang w:val="en-GB"/>
        </w:rPr>
        <w:fldChar w:fldCharType="begin"/>
      </w:r>
      <w:r w:rsidR="00F5207F">
        <w:rPr>
          <w:rFonts w:ascii="Times New Roman" w:hAnsi="Times New Roman"/>
          <w:lang w:val="en-GB"/>
        </w:rPr>
        <w:instrText xml:space="preserve"> SEQ Equation \* MERGEFORMAT </w:instrText>
      </w:r>
      <w:r w:rsidR="00F5207F">
        <w:rPr>
          <w:rFonts w:ascii="Times New Roman" w:hAnsi="Times New Roman"/>
          <w:lang w:val="en-GB"/>
        </w:rPr>
        <w:fldChar w:fldCharType="separate"/>
      </w:r>
      <w:r w:rsidR="000E75A0">
        <w:rPr>
          <w:rFonts w:ascii="Times New Roman" w:hAnsi="Times New Roman"/>
          <w:noProof/>
          <w:lang w:val="en-GB"/>
        </w:rPr>
        <w:t>1</w:t>
      </w:r>
      <w:r w:rsidR="00F5207F">
        <w:rPr>
          <w:rFonts w:ascii="Times New Roman" w:hAnsi="Times New Roman"/>
          <w:lang w:val="en-GB"/>
        </w:rPr>
        <w:fldChar w:fldCharType="end"/>
      </w:r>
      <w:r w:rsidR="00F5207F">
        <w:rPr>
          <w:rFonts w:ascii="Times New Roman" w:hAnsi="Times New Roman"/>
          <w:lang w:val="en-GB"/>
        </w:rPr>
        <w:t>)</w:t>
      </w:r>
    </w:p>
    <w:p w14:paraId="2C35BF31" w14:textId="0F9704C3" w:rsidR="00A50BB9" w:rsidRDefault="00E61564" w:rsidP="00605576">
      <w:pPr>
        <w:spacing w:before="240" w:after="240" w:line="360" w:lineRule="auto"/>
        <w:jc w:val="both"/>
        <w:rPr>
          <w:rFonts w:ascii="Times New Roman" w:hAnsi="Times New Roman"/>
          <w:lang w:val="en-GB"/>
        </w:rPr>
      </w:pPr>
      <w:r>
        <w:rPr>
          <w:rFonts w:ascii="Times New Roman" w:hAnsi="Times New Roman"/>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oMath>
      <w:r w:rsidR="00A50BB9" w:rsidRPr="00605576">
        <w:rPr>
          <w:rFonts w:ascii="Times New Roman" w:hAnsi="Times New Roman"/>
          <w:lang w:val="en-GB"/>
        </w:rPr>
        <w:t xml:space="preserve"> refers to the asset price in the period </w:t>
      </w:r>
      <w:r w:rsidR="00A50BB9" w:rsidRPr="00605576">
        <w:rPr>
          <w:rFonts w:ascii="Times New Roman" w:hAnsi="Times New Roman"/>
          <w:i/>
          <w:lang w:val="en-GB"/>
        </w:rPr>
        <w:t>t</w:t>
      </w:r>
      <w:r w:rsidR="00A50BB9" w:rsidRPr="00605576">
        <w:rPr>
          <w:rFonts w:ascii="Times New Roman" w:hAnsi="Times New Roman"/>
          <w:lang w:val="en-GB"/>
        </w:rPr>
        <w:t>.  Here, the return variables are defined as RGOLD, RBITCOIN, REURO and RDOLLAR.</w:t>
      </w:r>
    </w:p>
    <w:p w14:paraId="1FA7BEE5" w14:textId="77777777" w:rsidR="0000436B" w:rsidRDefault="0000436B" w:rsidP="00605576">
      <w:pPr>
        <w:spacing w:before="240" w:after="240" w:line="360" w:lineRule="auto"/>
        <w:jc w:val="both"/>
        <w:rPr>
          <w:rFonts w:ascii="Times New Roman" w:hAnsi="Times New Roman"/>
          <w:lang w:val="en-GB"/>
        </w:rPr>
      </w:pPr>
    </w:p>
    <w:p w14:paraId="1D321E5F" w14:textId="5EC827DA" w:rsidR="00CB3643" w:rsidRPr="00605576" w:rsidRDefault="00CB3643" w:rsidP="00CB3643">
      <w:pPr>
        <w:pStyle w:val="ResimYazs"/>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lastRenderedPageBreak/>
        <w:t xml:space="preserve">Table </w:t>
      </w:r>
      <w:r>
        <w:rPr>
          <w:rFonts w:ascii="Times New Roman" w:hAnsi="Times New Roman"/>
          <w:color w:val="auto"/>
          <w:sz w:val="24"/>
          <w:szCs w:val="24"/>
          <w:lang w:val="en-GB"/>
        </w:rPr>
        <w:t>2:</w:t>
      </w:r>
      <w:r w:rsidRPr="00605576">
        <w:rPr>
          <w:rFonts w:ascii="Times New Roman" w:hAnsi="Times New Roman"/>
          <w:color w:val="auto"/>
          <w:sz w:val="24"/>
          <w:szCs w:val="24"/>
          <w:lang w:val="en-GB"/>
        </w:rPr>
        <w:t xml:space="preserve"> Descriptive Statistics</w:t>
      </w:r>
    </w:p>
    <w:tbl>
      <w:tblPr>
        <w:tblStyle w:val="TabloKlavuzu"/>
        <w:tblW w:w="7823" w:type="dxa"/>
        <w:jc w:val="center"/>
        <w:tblLayout w:type="fixed"/>
        <w:tblLook w:val="0000" w:firstRow="0" w:lastRow="0" w:firstColumn="0" w:lastColumn="0" w:noHBand="0" w:noVBand="0"/>
      </w:tblPr>
      <w:tblGrid>
        <w:gridCol w:w="1526"/>
        <w:gridCol w:w="1335"/>
        <w:gridCol w:w="1560"/>
        <w:gridCol w:w="1559"/>
        <w:gridCol w:w="1843"/>
      </w:tblGrid>
      <w:tr w:rsidR="00CB3643" w:rsidRPr="00832EB2" w14:paraId="15F37C25" w14:textId="77777777" w:rsidTr="00A378BD">
        <w:trPr>
          <w:trHeight w:val="204"/>
          <w:jc w:val="center"/>
        </w:trPr>
        <w:tc>
          <w:tcPr>
            <w:tcW w:w="1526" w:type="dxa"/>
          </w:tcPr>
          <w:p w14:paraId="26C3D876" w14:textId="77777777" w:rsidR="00CB3643" w:rsidRPr="00832EB2" w:rsidRDefault="00CB3643" w:rsidP="00A378BD">
            <w:pPr>
              <w:autoSpaceDE w:val="0"/>
              <w:autoSpaceDN w:val="0"/>
              <w:adjustRightInd w:val="0"/>
              <w:jc w:val="center"/>
              <w:rPr>
                <w:rFonts w:ascii="Times New Roman" w:hAnsi="Times New Roman"/>
                <w:b/>
                <w:szCs w:val="18"/>
              </w:rPr>
            </w:pPr>
          </w:p>
        </w:tc>
        <w:tc>
          <w:tcPr>
            <w:tcW w:w="1335" w:type="dxa"/>
          </w:tcPr>
          <w:p w14:paraId="4253F850"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RGOLD</w:t>
            </w:r>
          </w:p>
        </w:tc>
        <w:tc>
          <w:tcPr>
            <w:tcW w:w="1560" w:type="dxa"/>
          </w:tcPr>
          <w:p w14:paraId="2A69FFE9"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REURO</w:t>
            </w:r>
          </w:p>
        </w:tc>
        <w:tc>
          <w:tcPr>
            <w:tcW w:w="1559" w:type="dxa"/>
          </w:tcPr>
          <w:p w14:paraId="3F8B683C"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 xml:space="preserve">RDOLLAR </w:t>
            </w:r>
          </w:p>
        </w:tc>
        <w:tc>
          <w:tcPr>
            <w:tcW w:w="1843" w:type="dxa"/>
          </w:tcPr>
          <w:p w14:paraId="622A906C"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RBITCOIN</w:t>
            </w:r>
          </w:p>
        </w:tc>
      </w:tr>
      <w:tr w:rsidR="00CB3643" w:rsidRPr="00832EB2" w14:paraId="75C47362" w14:textId="77777777" w:rsidTr="00A378BD">
        <w:trPr>
          <w:trHeight w:val="204"/>
          <w:jc w:val="center"/>
        </w:trPr>
        <w:tc>
          <w:tcPr>
            <w:tcW w:w="1526" w:type="dxa"/>
          </w:tcPr>
          <w:p w14:paraId="38EE430D"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Average</w:t>
            </w:r>
          </w:p>
        </w:tc>
        <w:tc>
          <w:tcPr>
            <w:tcW w:w="1335" w:type="dxa"/>
          </w:tcPr>
          <w:p w14:paraId="278F18A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-0.0001</w:t>
            </w:r>
          </w:p>
        </w:tc>
        <w:tc>
          <w:tcPr>
            <w:tcW w:w="1560" w:type="dxa"/>
          </w:tcPr>
          <w:p w14:paraId="37B06FDE"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0.0003</w:t>
            </w:r>
          </w:p>
        </w:tc>
        <w:tc>
          <w:tcPr>
            <w:tcW w:w="1559" w:type="dxa"/>
          </w:tcPr>
          <w:p w14:paraId="06C064E7"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0.0004</w:t>
            </w:r>
          </w:p>
        </w:tc>
        <w:tc>
          <w:tcPr>
            <w:tcW w:w="1843" w:type="dxa"/>
          </w:tcPr>
          <w:p w14:paraId="1DEBAFD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0.0038</w:t>
            </w:r>
          </w:p>
        </w:tc>
      </w:tr>
      <w:tr w:rsidR="00CB3643" w:rsidRPr="00832EB2" w14:paraId="2751CE01" w14:textId="77777777" w:rsidTr="00A378BD">
        <w:trPr>
          <w:trHeight w:val="204"/>
          <w:jc w:val="center"/>
        </w:trPr>
        <w:tc>
          <w:tcPr>
            <w:tcW w:w="1526" w:type="dxa"/>
          </w:tcPr>
          <w:p w14:paraId="0C8B78FB"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Median</w:t>
            </w:r>
          </w:p>
        </w:tc>
        <w:tc>
          <w:tcPr>
            <w:tcW w:w="1335" w:type="dxa"/>
          </w:tcPr>
          <w:p w14:paraId="5DACEAC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560" w:type="dxa"/>
          </w:tcPr>
          <w:p w14:paraId="4DB6E97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559" w:type="dxa"/>
          </w:tcPr>
          <w:p w14:paraId="7D26938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843" w:type="dxa"/>
          </w:tcPr>
          <w:p w14:paraId="4BF59494"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0.0028</w:t>
            </w:r>
          </w:p>
        </w:tc>
      </w:tr>
      <w:tr w:rsidR="00CB3643" w:rsidRPr="00832EB2" w14:paraId="265CEDB7" w14:textId="77777777" w:rsidTr="00A378BD">
        <w:trPr>
          <w:trHeight w:val="204"/>
          <w:jc w:val="center"/>
        </w:trPr>
        <w:tc>
          <w:tcPr>
            <w:tcW w:w="1526" w:type="dxa"/>
          </w:tcPr>
          <w:p w14:paraId="0858C6D9"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Maximum</w:t>
            </w:r>
          </w:p>
        </w:tc>
        <w:tc>
          <w:tcPr>
            <w:tcW w:w="1335" w:type="dxa"/>
          </w:tcPr>
          <w:p w14:paraId="50D1151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0.0483</w:t>
            </w:r>
          </w:p>
        </w:tc>
        <w:tc>
          <w:tcPr>
            <w:tcW w:w="1560" w:type="dxa"/>
          </w:tcPr>
          <w:p w14:paraId="0022541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0.0393</w:t>
            </w:r>
          </w:p>
        </w:tc>
        <w:tc>
          <w:tcPr>
            <w:tcW w:w="1559" w:type="dxa"/>
          </w:tcPr>
          <w:p w14:paraId="4001D10D"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0.0389</w:t>
            </w:r>
          </w:p>
        </w:tc>
        <w:tc>
          <w:tcPr>
            <w:tcW w:w="1843" w:type="dxa"/>
          </w:tcPr>
          <w:p w14:paraId="20BDA48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0.4996</w:t>
            </w:r>
          </w:p>
        </w:tc>
      </w:tr>
      <w:tr w:rsidR="00CB3643" w:rsidRPr="00832EB2" w14:paraId="35ABF844" w14:textId="77777777" w:rsidTr="00A378BD">
        <w:trPr>
          <w:trHeight w:val="204"/>
          <w:jc w:val="center"/>
        </w:trPr>
        <w:tc>
          <w:tcPr>
            <w:tcW w:w="1526" w:type="dxa"/>
          </w:tcPr>
          <w:p w14:paraId="56183AD4"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Minimum</w:t>
            </w:r>
          </w:p>
        </w:tc>
        <w:tc>
          <w:tcPr>
            <w:tcW w:w="1335" w:type="dxa"/>
          </w:tcPr>
          <w:p w14:paraId="7A95BD7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-0.0959</w:t>
            </w:r>
          </w:p>
        </w:tc>
        <w:tc>
          <w:tcPr>
            <w:tcW w:w="1560" w:type="dxa"/>
          </w:tcPr>
          <w:p w14:paraId="5D917D8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-0.0381</w:t>
            </w:r>
          </w:p>
        </w:tc>
        <w:tc>
          <w:tcPr>
            <w:tcW w:w="1559" w:type="dxa"/>
          </w:tcPr>
          <w:p w14:paraId="3188959B"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-0.0389</w:t>
            </w:r>
          </w:p>
        </w:tc>
        <w:tc>
          <w:tcPr>
            <w:tcW w:w="1843" w:type="dxa"/>
          </w:tcPr>
          <w:p w14:paraId="5FE029A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-0.4437</w:t>
            </w:r>
          </w:p>
        </w:tc>
      </w:tr>
      <w:tr w:rsidR="00CB3643" w:rsidRPr="00832EB2" w14:paraId="10EC9DF2" w14:textId="77777777" w:rsidTr="00A378BD">
        <w:trPr>
          <w:trHeight w:val="204"/>
          <w:jc w:val="center"/>
        </w:trPr>
        <w:tc>
          <w:tcPr>
            <w:tcW w:w="1526" w:type="dxa"/>
          </w:tcPr>
          <w:p w14:paraId="21600C71"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xml:space="preserve">Std. deviation </w:t>
            </w:r>
          </w:p>
        </w:tc>
        <w:tc>
          <w:tcPr>
            <w:tcW w:w="1335" w:type="dxa"/>
          </w:tcPr>
          <w:p w14:paraId="7CCA065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0.0103</w:t>
            </w:r>
          </w:p>
        </w:tc>
        <w:tc>
          <w:tcPr>
            <w:tcW w:w="1560" w:type="dxa"/>
          </w:tcPr>
          <w:p w14:paraId="6D61454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0.0064</w:t>
            </w:r>
          </w:p>
        </w:tc>
        <w:tc>
          <w:tcPr>
            <w:tcW w:w="1559" w:type="dxa"/>
          </w:tcPr>
          <w:p w14:paraId="47AB14A6"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0.0064</w:t>
            </w:r>
          </w:p>
        </w:tc>
        <w:tc>
          <w:tcPr>
            <w:tcW w:w="1843" w:type="dxa"/>
          </w:tcPr>
          <w:p w14:paraId="09440125"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0.0569</w:t>
            </w:r>
          </w:p>
        </w:tc>
      </w:tr>
      <w:tr w:rsidR="00CB3643" w:rsidRPr="00832EB2" w14:paraId="51E4765D" w14:textId="77777777" w:rsidTr="00A378BD">
        <w:trPr>
          <w:trHeight w:val="204"/>
          <w:jc w:val="center"/>
        </w:trPr>
        <w:tc>
          <w:tcPr>
            <w:tcW w:w="1526" w:type="dxa"/>
          </w:tcPr>
          <w:p w14:paraId="6073F48D"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Kurtosis</w:t>
            </w:r>
          </w:p>
        </w:tc>
        <w:tc>
          <w:tcPr>
            <w:tcW w:w="1335" w:type="dxa"/>
          </w:tcPr>
          <w:p w14:paraId="5B79A26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10.5559</w:t>
            </w:r>
          </w:p>
        </w:tc>
        <w:tc>
          <w:tcPr>
            <w:tcW w:w="1560" w:type="dxa"/>
          </w:tcPr>
          <w:p w14:paraId="645954AA"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7.6954</w:t>
            </w:r>
          </w:p>
        </w:tc>
        <w:tc>
          <w:tcPr>
            <w:tcW w:w="1559" w:type="dxa"/>
          </w:tcPr>
          <w:p w14:paraId="5211DD84"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6.3620</w:t>
            </w:r>
          </w:p>
        </w:tc>
        <w:tc>
          <w:tcPr>
            <w:tcW w:w="1843" w:type="dxa"/>
          </w:tcPr>
          <w:p w14:paraId="126BF00A"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14.2089</w:t>
            </w:r>
          </w:p>
        </w:tc>
      </w:tr>
      <w:tr w:rsidR="00CB3643" w:rsidRPr="00832EB2" w14:paraId="074EC792" w14:textId="77777777" w:rsidTr="00A378BD">
        <w:trPr>
          <w:trHeight w:val="204"/>
          <w:jc w:val="center"/>
        </w:trPr>
        <w:tc>
          <w:tcPr>
            <w:tcW w:w="1526" w:type="dxa"/>
          </w:tcPr>
          <w:p w14:paraId="449DB99B"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Jarque-Bera</w:t>
            </w:r>
          </w:p>
        </w:tc>
        <w:tc>
          <w:tcPr>
            <w:tcW w:w="1335" w:type="dxa"/>
          </w:tcPr>
          <w:p w14:paraId="71E657C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4211.408</w:t>
            </w:r>
          </w:p>
        </w:tc>
        <w:tc>
          <w:tcPr>
            <w:tcW w:w="1560" w:type="dxa"/>
          </w:tcPr>
          <w:p w14:paraId="2CC18F4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1585.164</w:t>
            </w:r>
          </w:p>
        </w:tc>
        <w:tc>
          <w:tcPr>
            <w:tcW w:w="1559" w:type="dxa"/>
          </w:tcPr>
          <w:p w14:paraId="18A1B277"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826.5531</w:t>
            </w:r>
          </w:p>
        </w:tc>
        <w:tc>
          <w:tcPr>
            <w:tcW w:w="1843" w:type="dxa"/>
          </w:tcPr>
          <w:p w14:paraId="0E4850C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9070.296</w:t>
            </w:r>
          </w:p>
        </w:tc>
      </w:tr>
      <w:tr w:rsidR="00CB3643" w:rsidRPr="00832EB2" w14:paraId="2A22C983" w14:textId="77777777" w:rsidTr="00A378BD">
        <w:trPr>
          <w:trHeight w:val="204"/>
          <w:jc w:val="center"/>
        </w:trPr>
        <w:tc>
          <w:tcPr>
            <w:tcW w:w="1526" w:type="dxa"/>
          </w:tcPr>
          <w:p w14:paraId="744ADC24"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Prob. value</w:t>
            </w:r>
          </w:p>
        </w:tc>
        <w:tc>
          <w:tcPr>
            <w:tcW w:w="1335" w:type="dxa"/>
          </w:tcPr>
          <w:p w14:paraId="76EC4271" w14:textId="77777777" w:rsidR="00CB3643" w:rsidRPr="00832EB2" w:rsidRDefault="00CB3643" w:rsidP="00A378BD">
            <w:pPr>
              <w:autoSpaceDE w:val="0"/>
              <w:autoSpaceDN w:val="0"/>
              <w:adjustRightInd w:val="0"/>
              <w:jc w:val="center"/>
              <w:rPr>
                <w:rFonts w:ascii="Times New Roman" w:hAnsi="Times New Roman"/>
                <w:szCs w:val="18"/>
                <w:vertAlign w:val="superscript"/>
              </w:rPr>
            </w:pPr>
            <w:r w:rsidRPr="00832EB2">
              <w:rPr>
                <w:rFonts w:ascii="Times New Roman" w:hAnsi="Times New Roman"/>
                <w:szCs w:val="18"/>
              </w:rPr>
              <w:t> 0.0000</w:t>
            </w:r>
            <w:r w:rsidRPr="00832EB2">
              <w:rPr>
                <w:rFonts w:ascii="Times New Roman" w:hAnsi="Times New Roman"/>
                <w:szCs w:val="18"/>
                <w:vertAlign w:val="superscript"/>
              </w:rPr>
              <w:t>***</w:t>
            </w:r>
          </w:p>
        </w:tc>
        <w:tc>
          <w:tcPr>
            <w:tcW w:w="1560" w:type="dxa"/>
          </w:tcPr>
          <w:p w14:paraId="60BDE28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r w:rsidRPr="00832EB2">
              <w:rPr>
                <w:rFonts w:ascii="Times New Roman" w:hAnsi="Times New Roman"/>
                <w:szCs w:val="18"/>
                <w:vertAlign w:val="superscript"/>
              </w:rPr>
              <w:t>***</w:t>
            </w:r>
          </w:p>
        </w:tc>
        <w:tc>
          <w:tcPr>
            <w:tcW w:w="1559" w:type="dxa"/>
          </w:tcPr>
          <w:p w14:paraId="6FA77FF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 0.0000</w:t>
            </w:r>
            <w:r w:rsidRPr="00832EB2">
              <w:rPr>
                <w:rFonts w:ascii="Times New Roman" w:hAnsi="Times New Roman"/>
                <w:szCs w:val="18"/>
                <w:vertAlign w:val="superscript"/>
              </w:rPr>
              <w:t>***</w:t>
            </w:r>
          </w:p>
        </w:tc>
        <w:tc>
          <w:tcPr>
            <w:tcW w:w="1843" w:type="dxa"/>
          </w:tcPr>
          <w:p w14:paraId="07E653A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r w:rsidRPr="00832EB2">
              <w:rPr>
                <w:rFonts w:ascii="Times New Roman" w:hAnsi="Times New Roman"/>
                <w:szCs w:val="18"/>
                <w:vertAlign w:val="superscript"/>
              </w:rPr>
              <w:t>***</w:t>
            </w:r>
          </w:p>
        </w:tc>
      </w:tr>
      <w:tr w:rsidR="00CB3643" w:rsidRPr="00832EB2" w14:paraId="0253F3F9" w14:textId="77777777" w:rsidTr="00A378BD">
        <w:trPr>
          <w:trHeight w:val="204"/>
          <w:jc w:val="center"/>
        </w:trPr>
        <w:tc>
          <w:tcPr>
            <w:tcW w:w="7823" w:type="dxa"/>
            <w:gridSpan w:val="5"/>
          </w:tcPr>
          <w:p w14:paraId="13997CC3" w14:textId="77777777" w:rsidR="00CB3643" w:rsidRPr="00832EB2" w:rsidRDefault="00CB3643" w:rsidP="00A378BD">
            <w:pPr>
              <w:autoSpaceDE w:val="0"/>
              <w:autoSpaceDN w:val="0"/>
              <w:adjustRightInd w:val="0"/>
              <w:jc w:val="both"/>
              <w:rPr>
                <w:rFonts w:ascii="Times New Roman" w:hAnsi="Times New Roman"/>
                <w:szCs w:val="18"/>
              </w:rPr>
            </w:pP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w:t>
            </w: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and </w:t>
            </w: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represent statistical significance at the levels of 0.10, 0.05, and 0.01</w:t>
            </w:r>
          </w:p>
        </w:tc>
      </w:tr>
    </w:tbl>
    <w:p w14:paraId="69C35499" w14:textId="77777777" w:rsidR="00CB3643" w:rsidRPr="00605576" w:rsidRDefault="00CB3643" w:rsidP="00CB3643">
      <w:pPr>
        <w:jc w:val="both"/>
        <w:rPr>
          <w:rFonts w:ascii="Times New Roman" w:hAnsi="Times New Roman"/>
          <w:lang w:val="en-GB"/>
        </w:rPr>
      </w:pPr>
    </w:p>
    <w:p w14:paraId="656BF078" w14:textId="01530ABF" w:rsidR="0088114D" w:rsidRDefault="00CB3643" w:rsidP="0000436B">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It </w:t>
      </w:r>
      <w:r w:rsidRPr="007F2338">
        <w:rPr>
          <w:rFonts w:ascii="Times New Roman" w:hAnsi="Times New Roman"/>
          <w:lang w:val="en-GB"/>
        </w:rPr>
        <w:t>can be</w:t>
      </w:r>
      <w:r w:rsidRPr="00605576">
        <w:rPr>
          <w:rFonts w:ascii="Times New Roman" w:hAnsi="Times New Roman"/>
          <w:lang w:val="en-GB"/>
        </w:rPr>
        <w:t xml:space="preserve"> observed that all average return</w:t>
      </w:r>
      <w:r>
        <w:rPr>
          <w:rFonts w:ascii="Times New Roman" w:hAnsi="Times New Roman"/>
          <w:lang w:val="en-GB"/>
        </w:rPr>
        <w:t xml:space="preserve"> variables,</w:t>
      </w:r>
      <w:r w:rsidRPr="00605576">
        <w:rPr>
          <w:rFonts w:ascii="Times New Roman" w:hAnsi="Times New Roman"/>
          <w:lang w:val="en-GB"/>
        </w:rPr>
        <w:t xml:space="preserve"> excluding gold</w:t>
      </w:r>
      <w:r>
        <w:rPr>
          <w:rFonts w:ascii="Times New Roman" w:hAnsi="Times New Roman"/>
          <w:lang w:val="en-GB"/>
        </w:rPr>
        <w:t>,</w:t>
      </w:r>
      <w:r w:rsidRPr="00605576">
        <w:rPr>
          <w:rFonts w:ascii="Times New Roman" w:hAnsi="Times New Roman"/>
          <w:lang w:val="en-GB"/>
        </w:rPr>
        <w:t xml:space="preserve"> are positive</w:t>
      </w:r>
      <w:r>
        <w:rPr>
          <w:rFonts w:ascii="Times New Roman" w:hAnsi="Times New Roman"/>
          <w:lang w:val="en-GB"/>
        </w:rPr>
        <w:t xml:space="preserve"> </w:t>
      </w:r>
      <w:r w:rsidRPr="00605576">
        <w:rPr>
          <w:rFonts w:ascii="Times New Roman" w:hAnsi="Times New Roman"/>
          <w:lang w:val="en-GB"/>
        </w:rPr>
        <w:t xml:space="preserve">(see Table </w:t>
      </w:r>
      <w:r>
        <w:rPr>
          <w:rFonts w:ascii="Times New Roman" w:hAnsi="Times New Roman"/>
          <w:lang w:val="en-GB"/>
        </w:rPr>
        <w:t>2</w:t>
      </w:r>
      <w:r w:rsidRPr="00605576">
        <w:rPr>
          <w:rFonts w:ascii="Times New Roman" w:hAnsi="Times New Roman"/>
          <w:lang w:val="en-GB"/>
        </w:rPr>
        <w:t>). It was found that the highest return belong</w:t>
      </w:r>
      <w:r w:rsidRPr="007F2338">
        <w:rPr>
          <w:rFonts w:ascii="Times New Roman" w:hAnsi="Times New Roman"/>
          <w:lang w:val="en-GB"/>
        </w:rPr>
        <w:t>ed</w:t>
      </w:r>
      <w:r w:rsidRPr="00605576">
        <w:rPr>
          <w:rFonts w:ascii="Times New Roman" w:hAnsi="Times New Roman"/>
          <w:lang w:val="en-GB"/>
        </w:rPr>
        <w:t xml:space="preserve"> to </w:t>
      </w:r>
      <w:r w:rsidRPr="007F2338">
        <w:rPr>
          <w:rFonts w:ascii="Times New Roman" w:hAnsi="Times New Roman"/>
          <w:lang w:val="en-GB"/>
        </w:rPr>
        <w:t>bitcoin</w:t>
      </w:r>
      <w:r w:rsidRPr="00605576">
        <w:rPr>
          <w:rFonts w:ascii="Times New Roman" w:hAnsi="Times New Roman"/>
          <w:lang w:val="en-GB"/>
        </w:rPr>
        <w:t xml:space="preserve">, and the lowest return </w:t>
      </w:r>
      <w:r>
        <w:rPr>
          <w:rFonts w:ascii="Times New Roman" w:hAnsi="Times New Roman"/>
          <w:lang w:val="en-GB"/>
        </w:rPr>
        <w:t xml:space="preserve">belonged </w:t>
      </w:r>
      <w:r w:rsidRPr="00605576">
        <w:rPr>
          <w:rFonts w:ascii="Times New Roman" w:hAnsi="Times New Roman"/>
          <w:lang w:val="en-GB"/>
        </w:rPr>
        <w:t xml:space="preserve">to gold. Maximum and minimum values indicate that the peak values in </w:t>
      </w:r>
      <w:r>
        <w:rPr>
          <w:rFonts w:ascii="Times New Roman" w:hAnsi="Times New Roman"/>
          <w:lang w:val="en-GB"/>
        </w:rPr>
        <w:t>bitcoin’s</w:t>
      </w:r>
      <w:r w:rsidRPr="00605576">
        <w:rPr>
          <w:rFonts w:ascii="Times New Roman" w:hAnsi="Times New Roman"/>
          <w:lang w:val="en-GB"/>
        </w:rPr>
        <w:t xml:space="preserve"> return are wider. According to these results, it can be said that the </w:t>
      </w:r>
      <w:r>
        <w:rPr>
          <w:rFonts w:ascii="Times New Roman" w:hAnsi="Times New Roman"/>
          <w:lang w:val="en-GB"/>
        </w:rPr>
        <w:t>bitcoin</w:t>
      </w:r>
      <w:r w:rsidRPr="00605576">
        <w:rPr>
          <w:rFonts w:ascii="Times New Roman" w:hAnsi="Times New Roman"/>
          <w:lang w:val="en-GB"/>
        </w:rPr>
        <w:t xml:space="preserve"> variable </w:t>
      </w:r>
      <w:r>
        <w:rPr>
          <w:rFonts w:ascii="Times New Roman" w:hAnsi="Times New Roman"/>
          <w:lang w:val="en-GB"/>
        </w:rPr>
        <w:t>had</w:t>
      </w:r>
      <w:r w:rsidRPr="00605576">
        <w:rPr>
          <w:rFonts w:ascii="Times New Roman" w:hAnsi="Times New Roman"/>
          <w:lang w:val="en-GB"/>
        </w:rPr>
        <w:t xml:space="preserve"> the highest return and the highest risk.</w:t>
      </w:r>
    </w:p>
    <w:p w14:paraId="1484A7EF" w14:textId="5F289610" w:rsidR="00FC1ACF" w:rsidRPr="00FC1ACF" w:rsidRDefault="00FC1ACF" w:rsidP="00FC1ACF">
      <w:pPr>
        <w:pStyle w:val="ListeParagraf"/>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Methodology</w:t>
      </w:r>
    </w:p>
    <w:p w14:paraId="524573CC" w14:textId="5AF31BC8" w:rsidR="00A50BB9" w:rsidRPr="00605576" w:rsidRDefault="00A50BB9" w:rsidP="00605576">
      <w:pPr>
        <w:spacing w:before="240" w:after="240" w:line="360" w:lineRule="auto"/>
        <w:ind w:firstLine="708"/>
        <w:jc w:val="both"/>
        <w:rPr>
          <w:rFonts w:ascii="Times New Roman" w:hAnsi="Times New Roman"/>
          <w:lang w:val="en-GB"/>
        </w:rPr>
      </w:pPr>
      <w:r w:rsidRPr="00605576">
        <w:rPr>
          <w:rFonts w:ascii="Times New Roman" w:hAnsi="Times New Roman"/>
          <w:lang w:val="en-GB"/>
        </w:rPr>
        <w:t xml:space="preserve">The </w:t>
      </w:r>
      <w:r w:rsidR="00E61564" w:rsidRPr="007F2338">
        <w:rPr>
          <w:rFonts w:ascii="Times New Roman" w:hAnsi="Times New Roman"/>
          <w:lang w:val="en-GB"/>
        </w:rPr>
        <w:t>s</w:t>
      </w:r>
      <w:r w:rsidR="00E61564" w:rsidRPr="00605576">
        <w:rPr>
          <w:rFonts w:ascii="Times New Roman" w:hAnsi="Times New Roman"/>
          <w:lang w:val="en-GB"/>
        </w:rPr>
        <w:t>up</w:t>
      </w:r>
      <w:r w:rsidR="00E61564" w:rsidRPr="007F2338">
        <w:rPr>
          <w:rFonts w:ascii="Times New Roman" w:hAnsi="Times New Roman"/>
          <w:lang w:val="en-GB"/>
        </w:rPr>
        <w:t xml:space="preserve"> a</w:t>
      </w:r>
      <w:r w:rsidRPr="00605576">
        <w:rPr>
          <w:rFonts w:ascii="Times New Roman" w:hAnsi="Times New Roman"/>
          <w:lang w:val="en-GB"/>
        </w:rPr>
        <w:t>ugmented Dickey-Fuller (SADF) test (Phi</w:t>
      </w:r>
      <w:r w:rsidR="00970890">
        <w:rPr>
          <w:rFonts w:ascii="Times New Roman" w:hAnsi="Times New Roman"/>
          <w:lang w:val="en-GB"/>
        </w:rPr>
        <w:t>l</w:t>
      </w:r>
      <w:r w:rsidRPr="00605576">
        <w:rPr>
          <w:rFonts w:ascii="Times New Roman" w:hAnsi="Times New Roman"/>
          <w:lang w:val="en-GB"/>
        </w:rPr>
        <w:t>lips, Wu and Yu</w:t>
      </w:r>
      <w:r w:rsidR="00E61564">
        <w:rPr>
          <w:rFonts w:ascii="Times New Roman" w:hAnsi="Times New Roman"/>
          <w:lang w:val="en-GB"/>
        </w:rPr>
        <w:t>,</w:t>
      </w:r>
      <w:r w:rsidRPr="00605576">
        <w:rPr>
          <w:rFonts w:ascii="Times New Roman" w:hAnsi="Times New Roman"/>
          <w:lang w:val="en-GB"/>
        </w:rPr>
        <w:t xml:space="preserve"> 2011) is a repeatable right</w:t>
      </w:r>
      <w:r w:rsidR="00970890">
        <w:rPr>
          <w:rFonts w:ascii="Times New Roman" w:hAnsi="Times New Roman"/>
          <w:lang w:val="en-GB"/>
        </w:rPr>
        <w:t>-</w:t>
      </w:r>
      <w:r w:rsidRPr="00605576">
        <w:rPr>
          <w:rFonts w:ascii="Times New Roman" w:hAnsi="Times New Roman"/>
          <w:lang w:val="en-GB"/>
        </w:rPr>
        <w:t xml:space="preserve">tailed unit root test </w:t>
      </w:r>
      <w:r w:rsidR="00970890">
        <w:rPr>
          <w:rFonts w:ascii="Times New Roman" w:hAnsi="Times New Roman"/>
          <w:lang w:val="en-GB"/>
        </w:rPr>
        <w:t>for</w:t>
      </w:r>
      <w:r w:rsidRPr="00605576">
        <w:rPr>
          <w:rFonts w:ascii="Times New Roman" w:hAnsi="Times New Roman"/>
          <w:lang w:val="en-GB"/>
        </w:rPr>
        <w:t xml:space="preserve"> detect</w:t>
      </w:r>
      <w:r w:rsidR="00970890">
        <w:rPr>
          <w:rFonts w:ascii="Times New Roman" w:hAnsi="Times New Roman"/>
          <w:lang w:val="en-GB"/>
        </w:rPr>
        <w:t>ing</w:t>
      </w:r>
      <w:r w:rsidRPr="00605576">
        <w:rPr>
          <w:rFonts w:ascii="Times New Roman" w:hAnsi="Times New Roman"/>
          <w:lang w:val="en-GB"/>
        </w:rPr>
        <w:t xml:space="preserve"> speculative bubbles (Philips, Shi and Yu, 2014: 316).  The test is formulated as follows</w:t>
      </w:r>
      <w:r w:rsidR="00970890">
        <w:rPr>
          <w:rFonts w:ascii="Times New Roman" w:hAnsi="Times New Roman"/>
          <w:lang w:val="en-GB"/>
        </w:rPr>
        <w:t xml:space="preserve"> </w:t>
      </w:r>
      <w:r w:rsidR="00970890" w:rsidRPr="00E27A05">
        <w:rPr>
          <w:rFonts w:ascii="Times New Roman" w:hAnsi="Times New Roman"/>
          <w:lang w:val="en-GB"/>
        </w:rPr>
        <w:t>(Phil</w:t>
      </w:r>
      <w:r w:rsidR="00970890">
        <w:rPr>
          <w:rFonts w:ascii="Times New Roman" w:hAnsi="Times New Roman"/>
          <w:lang w:val="en-GB"/>
        </w:rPr>
        <w:t>l</w:t>
      </w:r>
      <w:r w:rsidR="00970890" w:rsidRPr="00E27A05">
        <w:rPr>
          <w:rFonts w:ascii="Times New Roman" w:hAnsi="Times New Roman"/>
          <w:lang w:val="en-GB"/>
        </w:rPr>
        <w:t>ips, Shi and Yu, 2013: 8)</w:t>
      </w:r>
      <w:r w:rsidRPr="00605576">
        <w:rPr>
          <w:rFonts w:ascii="Times New Roman" w:hAnsi="Times New Roman"/>
          <w:lang w:val="en-GB"/>
        </w:rPr>
        <w:t xml:space="preserve">: </w:t>
      </w:r>
    </w:p>
    <w:p w14:paraId="192D3019" w14:textId="619A496A" w:rsidR="00A50BB9" w:rsidRPr="00605576" w:rsidRDefault="009E3A52" w:rsidP="00605576">
      <w:pPr>
        <w:tabs>
          <w:tab w:val="right" w:pos="8460"/>
        </w:tabs>
        <w:spacing w:before="240" w:after="240"/>
        <w:ind w:firstLine="706"/>
        <w:jc w:val="both"/>
        <w:rPr>
          <w:rFonts w:ascii="Times New Roman" w:hAnsi="Times New Roman"/>
          <w:lang w:val="en-GB"/>
        </w:rPr>
      </w:pP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x</m:t>
            </m:r>
          </m:sub>
        </m:sSub>
        <m:r>
          <w:rPr>
            <w:rFonts w:ascii="Cambria Math" w:hAnsi="Cambria Math"/>
            <w:lang w:val="en-GB"/>
          </w:rPr>
          <m:t>+δ</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t-1</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J</m:t>
            </m:r>
          </m:sup>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t-j</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x,t</m:t>
            </m:r>
          </m:sub>
        </m:sSub>
        <m:r>
          <w:rPr>
            <w:rFonts w:ascii="Cambria Math" w:hAnsi="Cambria Math"/>
            <w:lang w:val="en-GB"/>
          </w:rPr>
          <m:t xml:space="preserve"> , </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x,t</m:t>
            </m:r>
          </m:sub>
        </m:sSub>
        <m:r>
          <w:rPr>
            <w:rFonts w:ascii="Cambria Math" w:hAnsi="Cambria Math"/>
            <w:lang w:val="en-GB"/>
          </w:rPr>
          <m:t xml:space="preserve"> ~NID(0, </m:t>
        </m:r>
        <m:sSubSup>
          <m:sSubSupPr>
            <m:ctrlPr>
              <w:rPr>
                <w:rFonts w:ascii="Cambria Math" w:hAnsi="Cambria Math"/>
                <w:i/>
                <w:lang w:val="en-GB"/>
              </w:rPr>
            </m:ctrlPr>
          </m:sSubSupPr>
          <m:e>
            <m:r>
              <w:rPr>
                <w:rFonts w:ascii="Cambria Math" w:hAnsi="Cambria Math"/>
                <w:lang w:val="en-GB"/>
              </w:rPr>
              <m:t>σ</m:t>
            </m:r>
          </m:e>
          <m:sub>
            <m:r>
              <w:rPr>
                <w:rFonts w:ascii="Cambria Math" w:hAnsi="Cambria Math"/>
                <w:lang w:val="en-GB"/>
              </w:rPr>
              <m:t>x</m:t>
            </m:r>
          </m:sub>
          <m:sup>
            <m:r>
              <w:rPr>
                <w:rFonts w:ascii="Cambria Math" w:hAnsi="Cambria Math"/>
                <w:lang w:val="en-GB"/>
              </w:rPr>
              <m:t>2</m:t>
            </m:r>
          </m:sup>
        </m:sSubSup>
        <m:r>
          <w:rPr>
            <w:rFonts w:ascii="Cambria Math" w:hAnsi="Cambria Math"/>
            <w:lang w:val="en-GB"/>
          </w:rPr>
          <m:t>)</m:t>
        </m:r>
      </m:oMath>
      <w:r w:rsidR="00C56F59">
        <w:rPr>
          <w:rFonts w:ascii="Times New Roman" w:hAnsi="Times New Roman"/>
          <w:lang w:val="en-GB"/>
        </w:rPr>
        <w:tab/>
      </w:r>
      <w:r w:rsidR="00C56F59" w:rsidRPr="00C56F59">
        <w:rPr>
          <w:rFonts w:ascii="Times New Roman" w:hAnsi="Times New Roman"/>
          <w:lang w:val="en-GB"/>
        </w:rPr>
        <w:t>(</w:t>
      </w:r>
      <w:r w:rsidR="00C56F59" w:rsidRPr="00C56F59">
        <w:rPr>
          <w:rFonts w:ascii="Times New Roman" w:hAnsi="Times New Roman"/>
          <w:lang w:val="en-GB"/>
        </w:rPr>
        <w:fldChar w:fldCharType="begin"/>
      </w:r>
      <w:r w:rsidR="00C56F59" w:rsidRPr="00C56F59">
        <w:rPr>
          <w:rFonts w:ascii="Times New Roman" w:hAnsi="Times New Roman"/>
          <w:lang w:val="en-GB"/>
        </w:rPr>
        <w:instrText xml:space="preserve"> SEQ Equation \* MERGEFORMAT </w:instrText>
      </w:r>
      <w:r w:rsidR="00C56F59" w:rsidRPr="00C56F59">
        <w:rPr>
          <w:rFonts w:ascii="Times New Roman" w:hAnsi="Times New Roman"/>
          <w:lang w:val="en-GB"/>
        </w:rPr>
        <w:fldChar w:fldCharType="separate"/>
      </w:r>
      <w:r w:rsidR="000E75A0">
        <w:rPr>
          <w:rFonts w:ascii="Times New Roman" w:hAnsi="Times New Roman"/>
          <w:noProof/>
          <w:lang w:val="en-GB"/>
        </w:rPr>
        <w:t>2</w:t>
      </w:r>
      <w:r w:rsidR="00C56F59" w:rsidRPr="00C56F59">
        <w:rPr>
          <w:rFonts w:ascii="Times New Roman" w:hAnsi="Times New Roman"/>
          <w:lang w:val="en-GB"/>
        </w:rPr>
        <w:fldChar w:fldCharType="end"/>
      </w:r>
      <w:r w:rsidR="00C56F59" w:rsidRPr="00C56F59">
        <w:rPr>
          <w:rFonts w:ascii="Times New Roman" w:hAnsi="Times New Roman"/>
          <w:lang w:val="en-GB"/>
        </w:rPr>
        <w:t>)</w:t>
      </w:r>
      <w:r w:rsidR="00970890">
        <w:rPr>
          <w:rFonts w:ascii="Times New Roman" w:hAnsi="Times New Roman"/>
          <w:lang w:val="en-GB"/>
        </w:rPr>
        <w:tab/>
      </w:r>
      <w:r w:rsidR="00A50BB9" w:rsidRPr="00605576">
        <w:rPr>
          <w:rFonts w:ascii="Times New Roman" w:hAnsi="Times New Roman"/>
          <w:lang w:val="en-GB"/>
        </w:rPr>
        <w:t xml:space="preserve"> </w:t>
      </w:r>
    </w:p>
    <w:p w14:paraId="50FE049D" w14:textId="1B506A5D"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In the SADF and GSADF unit root tests, the test hypotheses are defined as follows</w:t>
      </w:r>
      <w:r w:rsidR="00970890">
        <w:rPr>
          <w:rFonts w:ascii="Times New Roman" w:hAnsi="Times New Roman"/>
          <w:lang w:val="en-GB"/>
        </w:rPr>
        <w:t>:</w:t>
      </w:r>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0</m:t>
            </m:r>
          </m:sub>
        </m:sSub>
        <m:r>
          <w:rPr>
            <w:rFonts w:ascii="Cambria Math" w:hAnsi="Cambria Math"/>
            <w:lang w:val="en-GB"/>
          </w:rPr>
          <m:t xml:space="preserve">=δ=1 </m:t>
        </m:r>
      </m:oMath>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r>
          <w:rPr>
            <w:rFonts w:ascii="Cambria Math" w:hAnsi="Cambria Math"/>
            <w:lang w:val="en-GB"/>
          </w:rPr>
          <m:t>=δ&gt;1.</m:t>
        </m:r>
      </m:oMath>
    </w:p>
    <w:p w14:paraId="41AAD09F" w14:textId="76C9A88B" w:rsidR="00A50BB9" w:rsidRPr="00605576" w:rsidRDefault="00A50BB9" w:rsidP="00605576">
      <w:pPr>
        <w:spacing w:before="240" w:after="240" w:line="360" w:lineRule="auto"/>
        <w:jc w:val="both"/>
        <w:rPr>
          <w:rFonts w:ascii="Times New Roman" w:hAnsi="Times New Roman"/>
          <w:lang w:val="en-GB"/>
        </w:rPr>
      </w:pPr>
      <w:r w:rsidRPr="00605576">
        <w:rPr>
          <w:rFonts w:ascii="Times New Roman" w:hAnsi="Times New Roman"/>
          <w:lang w:val="en-GB"/>
        </w:rPr>
        <w:t xml:space="preserve">           The model is repeatedly estimated using recursive sub-clusters of replicate observations at each pass in replicate regressions </w:t>
      </w:r>
      <w:r w:rsidRPr="00605576">
        <w:rPr>
          <w:rFonts w:ascii="Times New Roman" w:hAnsi="Times New Roman"/>
          <w:lang w:val="en-GB" w:eastAsia="tr-TR"/>
        </w:rPr>
        <w:t xml:space="preserve">(Philips, Wu and Yu, 2011: 206-207).  In </w:t>
      </w:r>
      <w:r w:rsidR="00C56F59">
        <w:rPr>
          <w:rFonts w:ascii="Times New Roman" w:hAnsi="Times New Roman"/>
          <w:lang w:val="en-GB" w:eastAsia="tr-TR"/>
        </w:rPr>
        <w:t xml:space="preserve">the </w:t>
      </w:r>
      <w:r w:rsidRPr="00605576">
        <w:rPr>
          <w:rFonts w:ascii="Times New Roman" w:hAnsi="Times New Roman"/>
          <w:lang w:val="en-GB" w:eastAsia="tr-TR"/>
        </w:rPr>
        <w:t xml:space="preserve">case </w:t>
      </w:r>
      <w:r w:rsidR="00C56F59">
        <w:rPr>
          <w:rFonts w:ascii="Times New Roman" w:hAnsi="Times New Roman"/>
          <w:lang w:val="en-GB" w:eastAsia="tr-TR"/>
        </w:rPr>
        <w:t>where th</w:t>
      </w:r>
      <w:r w:rsidR="00C56F59" w:rsidRPr="007F2338">
        <w:rPr>
          <w:rFonts w:ascii="Times New Roman" w:hAnsi="Times New Roman"/>
          <w:lang w:val="en-GB" w:eastAsia="tr-TR"/>
        </w:rPr>
        <w:t xml:space="preserve">ere </w:t>
      </w:r>
      <w:r w:rsidR="00C56F59" w:rsidRPr="00605576">
        <w:rPr>
          <w:rFonts w:ascii="Times New Roman" w:hAnsi="Times New Roman"/>
          <w:lang w:val="en-GB" w:eastAsia="tr-TR"/>
        </w:rPr>
        <w:t xml:space="preserve">are </w:t>
      </w:r>
      <w:r w:rsidRPr="00605576">
        <w:rPr>
          <w:rFonts w:ascii="Times New Roman" w:hAnsi="Times New Roman"/>
          <w:lang w:val="en-GB" w:eastAsia="tr-TR"/>
        </w:rPr>
        <w:t>multiple speculative bubbles in the analysis data period</w:t>
      </w:r>
      <w:r w:rsidR="00C56F59" w:rsidRPr="007F2338">
        <w:rPr>
          <w:rFonts w:ascii="Times New Roman" w:hAnsi="Times New Roman"/>
          <w:lang w:val="en-GB" w:eastAsia="tr-TR"/>
        </w:rPr>
        <w:t>,</w:t>
      </w:r>
      <w:r w:rsidRPr="00605576">
        <w:rPr>
          <w:rFonts w:ascii="Times New Roman" w:hAnsi="Times New Roman"/>
          <w:lang w:val="en-GB" w:eastAsia="tr-TR"/>
        </w:rPr>
        <w:t xml:space="preserve"> the SADF test statistic loses meaning.</w:t>
      </w:r>
      <w:r w:rsidRPr="00605576">
        <w:rPr>
          <w:rFonts w:ascii="Times New Roman" w:hAnsi="Times New Roman"/>
          <w:lang w:val="en-GB"/>
        </w:rPr>
        <w:t xml:space="preserve"> </w:t>
      </w:r>
      <w:r w:rsidRPr="00605576">
        <w:rPr>
          <w:rFonts w:ascii="Times New Roman" w:hAnsi="Times New Roman"/>
          <w:lang w:val="en-GB" w:eastAsia="tr-TR"/>
        </w:rPr>
        <w:t>In such a case, the GSADF test</w:t>
      </w:r>
      <w:r w:rsidR="00C56F59" w:rsidRPr="007F2338">
        <w:rPr>
          <w:rFonts w:ascii="Times New Roman" w:hAnsi="Times New Roman"/>
          <w:lang w:val="en-GB" w:eastAsia="tr-TR"/>
        </w:rPr>
        <w:t>,</w:t>
      </w:r>
      <w:r w:rsidRPr="00605576">
        <w:rPr>
          <w:rFonts w:ascii="Times New Roman" w:hAnsi="Times New Roman"/>
          <w:lang w:val="en-GB" w:eastAsia="tr-TR"/>
        </w:rPr>
        <w:t xml:space="preserve"> developed by Philips, Shi and Yu (2015</w:t>
      </w:r>
      <w:r w:rsidR="00144B47" w:rsidRPr="00605576">
        <w:rPr>
          <w:rFonts w:ascii="Times New Roman" w:hAnsi="Times New Roman"/>
          <w:lang w:val="en-GB" w:eastAsia="tr-TR"/>
        </w:rPr>
        <w:t xml:space="preserve">; </w:t>
      </w:r>
      <w:r w:rsidR="004A06DF" w:rsidRPr="00605576">
        <w:rPr>
          <w:rFonts w:ascii="Times New Roman" w:hAnsi="Times New Roman"/>
          <w:lang w:val="en-GB" w:eastAsia="tr-TR"/>
        </w:rPr>
        <w:t>PSY)</w:t>
      </w:r>
      <w:r w:rsidR="00C56F59" w:rsidRPr="007F2338">
        <w:rPr>
          <w:rFonts w:ascii="Times New Roman" w:hAnsi="Times New Roman"/>
          <w:lang w:val="en-GB" w:eastAsia="tr-TR"/>
        </w:rPr>
        <w:t>,</w:t>
      </w:r>
      <w:r w:rsidRPr="00605576">
        <w:rPr>
          <w:rFonts w:ascii="Times New Roman" w:hAnsi="Times New Roman"/>
          <w:lang w:val="en-GB" w:eastAsia="tr-TR"/>
        </w:rPr>
        <w:t xml:space="preserve"> is used.</w:t>
      </w:r>
      <w:r w:rsidRPr="00605576">
        <w:rPr>
          <w:rFonts w:ascii="Times New Roman" w:hAnsi="Times New Roman"/>
          <w:lang w:val="en-GB"/>
        </w:rPr>
        <w:t xml:space="preserve"> </w:t>
      </w:r>
      <w:r w:rsidR="00C56F59">
        <w:rPr>
          <w:rFonts w:ascii="Times New Roman" w:hAnsi="Times New Roman"/>
          <w:lang w:val="en-GB" w:eastAsia="tr-TR"/>
        </w:rPr>
        <w:t>U</w:t>
      </w:r>
      <w:r w:rsidR="00C56F59" w:rsidRPr="00A2349A">
        <w:rPr>
          <w:rFonts w:ascii="Times New Roman" w:hAnsi="Times New Roman"/>
          <w:lang w:val="en-GB" w:eastAsia="tr-TR"/>
        </w:rPr>
        <w:t>nlike the SADF test</w:t>
      </w:r>
      <w:r w:rsidR="00C56F59">
        <w:rPr>
          <w:rFonts w:ascii="Times New Roman" w:hAnsi="Times New Roman"/>
          <w:lang w:val="en-GB" w:eastAsia="tr-TR"/>
        </w:rPr>
        <w:t>,</w:t>
      </w:r>
      <w:r w:rsidR="00C56F59" w:rsidRPr="008B4C27">
        <w:rPr>
          <w:rFonts w:ascii="Times New Roman" w:hAnsi="Times New Roman"/>
          <w:lang w:val="en-GB" w:eastAsia="tr-TR"/>
        </w:rPr>
        <w:t xml:space="preserve"> </w:t>
      </w:r>
      <w:r w:rsidRPr="00605576">
        <w:rPr>
          <w:rFonts w:ascii="Times New Roman" w:hAnsi="Times New Roman"/>
          <w:lang w:val="en-GB" w:eastAsia="tr-TR"/>
        </w:rPr>
        <w:t>the sub-</w:t>
      </w:r>
      <w:r w:rsidR="007B3943">
        <w:rPr>
          <w:rFonts w:ascii="Times New Roman" w:hAnsi="Times New Roman"/>
          <w:lang w:val="en-GB" w:eastAsia="tr-TR"/>
        </w:rPr>
        <w:t>clusters</w:t>
      </w:r>
      <w:r w:rsidRPr="00605576">
        <w:rPr>
          <w:rFonts w:ascii="Times New Roman" w:hAnsi="Times New Roman"/>
          <w:lang w:val="en-GB" w:eastAsia="tr-TR"/>
        </w:rPr>
        <w:t xml:space="preserve"> are much more comprehensive</w:t>
      </w:r>
      <w:r w:rsidRPr="00605576">
        <w:rPr>
          <w:rFonts w:ascii="Times New Roman" w:hAnsi="Times New Roman"/>
          <w:lang w:val="en-GB"/>
        </w:rPr>
        <w:t xml:space="preserve"> </w:t>
      </w:r>
      <w:r w:rsidR="00C56F59">
        <w:rPr>
          <w:rFonts w:ascii="Times New Roman" w:hAnsi="Times New Roman"/>
          <w:lang w:val="en-GB"/>
        </w:rPr>
        <w:t xml:space="preserve">in </w:t>
      </w:r>
      <w:r w:rsidR="00C56F59" w:rsidRPr="00561FC7">
        <w:rPr>
          <w:rFonts w:ascii="Times New Roman" w:hAnsi="Times New Roman"/>
          <w:lang w:val="en-GB" w:eastAsia="tr-TR"/>
        </w:rPr>
        <w:t xml:space="preserve">the GSADF test </w:t>
      </w:r>
      <w:r w:rsidRPr="00605576">
        <w:rPr>
          <w:rFonts w:ascii="Times New Roman" w:hAnsi="Times New Roman"/>
          <w:lang w:val="en-GB"/>
        </w:rPr>
        <w:t>(</w:t>
      </w:r>
      <w:r w:rsidR="008B4C27" w:rsidRPr="00605576">
        <w:rPr>
          <w:rFonts w:ascii="Times New Roman" w:hAnsi="Times New Roman"/>
          <w:lang w:val="en-GB"/>
        </w:rPr>
        <w:t>Phill</w:t>
      </w:r>
      <w:r w:rsidR="008B4C27">
        <w:rPr>
          <w:rFonts w:ascii="Times New Roman" w:hAnsi="Times New Roman"/>
          <w:lang w:val="en-GB"/>
        </w:rPr>
        <w:t>i</w:t>
      </w:r>
      <w:r w:rsidR="008B4C27" w:rsidRPr="00605576">
        <w:rPr>
          <w:rFonts w:ascii="Times New Roman" w:hAnsi="Times New Roman"/>
          <w:lang w:val="en-GB"/>
        </w:rPr>
        <w:t>ps</w:t>
      </w:r>
      <w:r w:rsidRPr="00605576">
        <w:rPr>
          <w:rFonts w:ascii="Times New Roman" w:hAnsi="Times New Roman"/>
          <w:lang w:val="en-GB"/>
        </w:rPr>
        <w:t>, Shi and Yu, 2015: 10). While the GSADF test is calculated, the simple regression equation from which the standard ADF test is derived us</w:t>
      </w:r>
      <w:r w:rsidR="00176CA4">
        <w:rPr>
          <w:rFonts w:ascii="Times New Roman" w:hAnsi="Times New Roman"/>
          <w:lang w:val="en-GB"/>
        </w:rPr>
        <w:t>ing</w:t>
      </w:r>
      <w:r w:rsidRPr="00605576">
        <w:rPr>
          <w:rFonts w:ascii="Times New Roman" w:hAnsi="Times New Roman"/>
          <w:lang w:val="en-GB"/>
        </w:rPr>
        <w:t xml:space="preserve"> recursive flexible forecasting windows.</w:t>
      </w:r>
      <w:r w:rsidR="00176CA4">
        <w:rPr>
          <w:rFonts w:ascii="Times New Roman" w:hAnsi="Times New Roman"/>
          <w:lang w:val="en-GB"/>
        </w:rPr>
        <w:t xml:space="preserve"> </w:t>
      </w:r>
      <w:r w:rsidRPr="00605576">
        <w:rPr>
          <w:rFonts w:ascii="Times New Roman" w:hAnsi="Times New Roman"/>
          <w:lang w:val="en-GB"/>
        </w:rPr>
        <w:t xml:space="preserve">Thus, considering the analysis of the long-run time series and the structural breaks can provide more </w:t>
      </w:r>
      <w:r w:rsidRPr="00605576">
        <w:rPr>
          <w:rFonts w:ascii="Times New Roman" w:hAnsi="Times New Roman"/>
          <w:lang w:val="en-GB"/>
        </w:rPr>
        <w:lastRenderedPageBreak/>
        <w:t xml:space="preserve">consistent and accurate results in situations where more than one speculative bubble may be encountered during </w:t>
      </w:r>
      <w:r w:rsidR="004A06DF">
        <w:rPr>
          <w:rFonts w:ascii="Times New Roman" w:hAnsi="Times New Roman"/>
          <w:lang w:val="en-GB"/>
        </w:rPr>
        <w:t>a</w:t>
      </w:r>
      <w:r w:rsidR="004A06DF" w:rsidRPr="00605576">
        <w:rPr>
          <w:rFonts w:ascii="Times New Roman" w:hAnsi="Times New Roman"/>
          <w:lang w:val="en-GB"/>
        </w:rPr>
        <w:t xml:space="preserve"> </w:t>
      </w:r>
      <w:r w:rsidRPr="00605576">
        <w:rPr>
          <w:rFonts w:ascii="Times New Roman" w:hAnsi="Times New Roman"/>
          <w:lang w:val="en-GB"/>
        </w:rPr>
        <w:t>period.</w:t>
      </w:r>
    </w:p>
    <w:p w14:paraId="795E7C61" w14:textId="2E9D2EAF"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 xml:space="preserve">According to the PSY approach, the basic hypothesis is that </w:t>
      </w:r>
      <w:r w:rsidR="004A06DF">
        <w:rPr>
          <w:rFonts w:ascii="Times New Roman" w:hAnsi="Times New Roman"/>
          <w:lang w:val="en-GB"/>
        </w:rPr>
        <w:t xml:space="preserve">the </w:t>
      </w:r>
      <w:r w:rsidR="004A06DF" w:rsidRPr="00905C1E">
        <w:rPr>
          <w:rFonts w:ascii="Times New Roman" w:hAnsi="Times New Roman"/>
          <w:lang w:val="en-GB"/>
        </w:rPr>
        <w:t xml:space="preserve">price </w:t>
      </w:r>
      <w:r w:rsidRPr="00605576">
        <w:rPr>
          <w:rFonts w:ascii="Times New Roman" w:hAnsi="Times New Roman"/>
          <w:i/>
          <w:lang w:val="en-GB"/>
        </w:rPr>
        <w:t>P</w:t>
      </w:r>
      <w:r w:rsidRPr="00605576">
        <w:rPr>
          <w:rFonts w:ascii="Times New Roman" w:hAnsi="Times New Roman"/>
          <w:i/>
          <w:vertAlign w:val="subscript"/>
          <w:lang w:val="en-GB"/>
        </w:rPr>
        <w:t>t</w:t>
      </w:r>
      <w:r w:rsidRPr="00605576">
        <w:rPr>
          <w:rFonts w:ascii="Times New Roman" w:hAnsi="Times New Roman"/>
          <w:lang w:val="en-GB"/>
        </w:rPr>
        <w:t xml:space="preserve"> follows </w:t>
      </w:r>
      <w:r w:rsidRPr="00F054DC">
        <w:rPr>
          <w:rFonts w:ascii="Times New Roman" w:hAnsi="Times New Roman"/>
          <w:lang w:val="en-GB"/>
        </w:rPr>
        <w:t xml:space="preserve">a random </w:t>
      </w:r>
      <w:r w:rsidR="00666A46" w:rsidRPr="00F054DC">
        <w:rPr>
          <w:rFonts w:ascii="Times New Roman" w:hAnsi="Times New Roman"/>
          <w:lang w:val="en-GB"/>
        </w:rPr>
        <w:t>walk</w:t>
      </w:r>
      <w:r w:rsidRPr="00F054DC">
        <w:rPr>
          <w:rFonts w:ascii="Times New Roman" w:hAnsi="Times New Roman"/>
          <w:lang w:val="en-GB"/>
        </w:rPr>
        <w:t xml:space="preserve"> with an asymptotically negligible shift.</w:t>
      </w:r>
      <w:r w:rsidR="004A06DF" w:rsidRPr="00F054DC">
        <w:rPr>
          <w:rFonts w:ascii="Times New Roman" w:hAnsi="Times New Roman"/>
          <w:lang w:val="en-GB"/>
        </w:rPr>
        <w:t xml:space="preserve"> </w:t>
      </w:r>
      <w:r w:rsidRPr="00F054DC">
        <w:rPr>
          <w:rFonts w:ascii="Times New Roman" w:hAnsi="Times New Roman"/>
          <w:lang w:val="en-GB"/>
        </w:rPr>
        <w:t xml:space="preserve">The equation </w:t>
      </w:r>
      <w:r w:rsidR="004A06DF" w:rsidRPr="00F054DC">
        <w:rPr>
          <w:rFonts w:ascii="Times New Roman" w:hAnsi="Times New Roman"/>
          <w:lang w:val="en-GB"/>
        </w:rPr>
        <w:t xml:space="preserve">for </w:t>
      </w:r>
      <w:r w:rsidR="00AC7C0A" w:rsidRPr="00F054DC">
        <w:rPr>
          <w:rFonts w:ascii="Times New Roman" w:hAnsi="Times New Roman"/>
          <w:lang w:val="en-GB"/>
        </w:rPr>
        <w:t>the random</w:t>
      </w:r>
      <w:r w:rsidR="00537858">
        <w:rPr>
          <w:rFonts w:ascii="Times New Roman" w:hAnsi="Times New Roman"/>
          <w:lang w:val="en-GB"/>
        </w:rPr>
        <w:t xml:space="preserve"> walk </w:t>
      </w:r>
      <w:r w:rsidRPr="00605576">
        <w:rPr>
          <w:rFonts w:ascii="Times New Roman" w:hAnsi="Times New Roman"/>
          <w:lang w:val="en-GB"/>
        </w:rPr>
        <w:t>process is as follows:</w:t>
      </w:r>
    </w:p>
    <w:p w14:paraId="38D68FAC" w14:textId="77777777" w:rsidR="00A50BB9" w:rsidRPr="00605576" w:rsidRDefault="00A50BB9" w:rsidP="00605576">
      <w:pPr>
        <w:jc w:val="both"/>
        <w:rPr>
          <w:rFonts w:ascii="Times New Roman" w:hAnsi="Times New Roman"/>
          <w:lang w:val="en-GB"/>
        </w:rPr>
      </w:pPr>
    </w:p>
    <w:p w14:paraId="1A528BD5" w14:textId="161DB541" w:rsidR="00A50BB9" w:rsidRPr="00605576" w:rsidRDefault="00A50BB9" w:rsidP="00605576">
      <w:pPr>
        <w:tabs>
          <w:tab w:val="right" w:pos="8460"/>
        </w:tabs>
        <w:ind w:firstLine="706"/>
        <w:jc w:val="both"/>
        <w:rPr>
          <w:rFonts w:ascii="Times New Roman" w:hAnsi="Times New Roman"/>
          <w:lang w:val="en-GB" w:eastAsia="tr-TR"/>
        </w:rPr>
      </w:pPr>
      <w:r w:rsidRPr="00605576">
        <w:rPr>
          <w:rFonts w:ascii="Times New Roman" w:hAnsi="Times New Roman"/>
          <w:lang w:val="en-GB"/>
        </w:rPr>
        <w:t xml:space="preserve">  </w:t>
      </w:r>
      <m:oMath>
        <m:r>
          <w:rPr>
            <w:rFonts w:ascii="Cambria Math" w:hAnsi="Cambria Math"/>
            <w:lang w:val="en-GB"/>
          </w:rPr>
          <m:t>P=d</m:t>
        </m:r>
        <m:sSup>
          <m:sSupPr>
            <m:ctrlPr>
              <w:rPr>
                <w:rFonts w:ascii="Cambria Math" w:hAnsi="Cambria Math"/>
                <w:i/>
                <w:lang w:val="en-GB"/>
              </w:rPr>
            </m:ctrlPr>
          </m:sSupPr>
          <m:e>
            <m:r>
              <w:rPr>
                <w:rFonts w:ascii="Cambria Math" w:hAnsi="Cambria Math"/>
                <w:lang w:val="en-GB"/>
              </w:rPr>
              <m:t>T</m:t>
            </m:r>
          </m:e>
          <m:sup>
            <m:r>
              <w:rPr>
                <w:rFonts w:ascii="Cambria Math" w:hAnsi="Cambria Math"/>
                <w:lang w:val="en-GB"/>
              </w:rPr>
              <m:t>-η</m:t>
            </m:r>
          </m:sup>
        </m:sSup>
        <m:r>
          <w:rPr>
            <w:rFonts w:ascii="Cambria Math" w:hAnsi="Cambria Math"/>
            <w:lang w:val="en-GB"/>
          </w:rPr>
          <m:t>+θ</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eastAsia="tr-TR"/>
        </w:rPr>
        <w:t xml:space="preserve">, </w:t>
      </w:r>
      <m:oMath>
        <m:r>
          <w:rPr>
            <w:rFonts w:ascii="Cambria Math" w:hAnsi="Cambria Math"/>
            <w:lang w:val="en-GB"/>
          </w:rPr>
          <m:t>θ=1</m:t>
        </m:r>
      </m:oMath>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3</w:t>
      </w:r>
      <w:r w:rsidR="004A06DF" w:rsidRPr="004A06DF">
        <w:rPr>
          <w:rFonts w:ascii="Times New Roman" w:hAnsi="Times New Roman"/>
          <w:lang w:val="en-GB"/>
        </w:rPr>
        <w:fldChar w:fldCharType="end"/>
      </w:r>
      <w:r w:rsidR="004A06DF" w:rsidRPr="004A06DF">
        <w:rPr>
          <w:rFonts w:ascii="Times New Roman" w:hAnsi="Times New Roman"/>
          <w:lang w:val="en-GB"/>
        </w:rPr>
        <w:t>)</w:t>
      </w:r>
    </w:p>
    <w:p w14:paraId="6BCB35C1" w14:textId="77777777" w:rsidR="00A50BB9" w:rsidRPr="00605576" w:rsidRDefault="00A50BB9" w:rsidP="00605576">
      <w:pPr>
        <w:jc w:val="both"/>
        <w:rPr>
          <w:rFonts w:ascii="Times New Roman" w:hAnsi="Times New Roman"/>
          <w:lang w:val="en-GB" w:eastAsia="tr-TR"/>
        </w:rPr>
      </w:pPr>
    </w:p>
    <w:p w14:paraId="647CA005" w14:textId="7B18771D"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eastAsia="tr-TR"/>
        </w:rPr>
        <w:t xml:space="preserve">According to the above equation, </w:t>
      </w:r>
      <w:r w:rsidRPr="00605576">
        <w:rPr>
          <w:rFonts w:ascii="Times New Roman" w:hAnsi="Times New Roman"/>
          <w:i/>
          <w:lang w:val="en-GB" w:eastAsia="tr-TR"/>
        </w:rPr>
        <w:t>d</w:t>
      </w:r>
      <w:r w:rsidRPr="00605576">
        <w:rPr>
          <w:rFonts w:ascii="Times New Roman" w:hAnsi="Times New Roman"/>
          <w:lang w:val="en-GB" w:eastAsia="tr-TR"/>
        </w:rPr>
        <w:t xml:space="preserve"> is constant, </w:t>
      </w:r>
      <w:r w:rsidRPr="00605576">
        <w:rPr>
          <w:rFonts w:ascii="Times New Roman" w:hAnsi="Times New Roman"/>
          <w:i/>
          <w:lang w:val="en-GB" w:eastAsia="tr-TR"/>
        </w:rPr>
        <w:t>T</w:t>
      </w:r>
      <w:r w:rsidR="00144B47" w:rsidRPr="00605576">
        <w:rPr>
          <w:rFonts w:ascii="Times New Roman" w:hAnsi="Times New Roman"/>
          <w:lang w:val="en-GB" w:eastAsia="tr-TR"/>
        </w:rPr>
        <w:t xml:space="preserve"> and</w:t>
      </w:r>
      <w:r w:rsidRPr="00605576">
        <w:rPr>
          <w:rFonts w:ascii="Times New Roman" w:hAnsi="Times New Roman"/>
          <w:lang w:val="en-GB" w:eastAsia="tr-TR"/>
        </w:rPr>
        <w:t xml:space="preserve"> </w:t>
      </w:r>
      <m:oMath>
        <m:r>
          <w:rPr>
            <w:rFonts w:ascii="Cambria Math" w:hAnsi="Cambria Math"/>
            <w:lang w:val="en-GB" w:eastAsia="tr-TR"/>
          </w:rPr>
          <m:t>η&gt;1/2</m:t>
        </m:r>
      </m:oMath>
      <w:r w:rsidRPr="00605576">
        <w:rPr>
          <w:rFonts w:ascii="Times New Roman" w:hAnsi="Times New Roman"/>
          <w:lang w:val="en-GB" w:eastAsia="tr-TR"/>
        </w:rPr>
        <w:t xml:space="preserve"> </w:t>
      </w:r>
      <w:r w:rsidR="00144B47">
        <w:rPr>
          <w:rFonts w:ascii="Times New Roman" w:hAnsi="Times New Roman"/>
          <w:lang w:val="en-GB" w:eastAsia="tr-TR"/>
        </w:rPr>
        <w:t xml:space="preserve">the </w:t>
      </w:r>
      <w:r w:rsidRPr="00605576">
        <w:rPr>
          <w:rFonts w:ascii="Times New Roman" w:hAnsi="Times New Roman"/>
          <w:lang w:val="en-GB" w:eastAsia="tr-TR"/>
        </w:rPr>
        <w:t xml:space="preserve">number of observations and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rPr>
        <w:t xml:space="preserve"> </w:t>
      </w:r>
      <w:r w:rsidR="00144B47" w:rsidRPr="00605576">
        <w:rPr>
          <w:rFonts w:ascii="Times New Roman" w:hAnsi="Times New Roman"/>
          <w:lang w:val="en-GB"/>
        </w:rPr>
        <w:t>is an independe</w:t>
      </w:r>
      <w:r w:rsidR="005B232C">
        <w:rPr>
          <w:rFonts w:ascii="Times New Roman" w:hAnsi="Times New Roman"/>
          <w:lang w:val="en-GB"/>
        </w:rPr>
        <w:t xml:space="preserve">nt and identically distributed </w:t>
      </w:r>
      <w:r w:rsidRPr="00605576">
        <w:rPr>
          <w:rFonts w:ascii="Times New Roman" w:hAnsi="Times New Roman"/>
          <w:lang w:val="en-GB"/>
        </w:rPr>
        <w:t xml:space="preserve">error term. </w:t>
      </w:r>
      <w:r w:rsidR="00144B47" w:rsidRPr="00605576">
        <w:rPr>
          <w:rFonts w:ascii="Times New Roman" w:hAnsi="Times New Roman"/>
          <w:lang w:val="en-GB"/>
        </w:rPr>
        <w:t xml:space="preserve">If </w:t>
      </w:r>
      <m:oMath>
        <m:r>
          <w:rPr>
            <w:rFonts w:ascii="Cambria Math" w:hAnsi="Cambria Math"/>
            <w:lang w:val="en-GB"/>
          </w:rPr>
          <m:t xml:space="preserve">θ&gt;1, </m:t>
        </m:r>
      </m:oMath>
      <w:r w:rsidRPr="00605576">
        <w:rPr>
          <w:rFonts w:ascii="Times New Roman" w:hAnsi="Times New Roman"/>
          <w:lang w:val="en-GB"/>
        </w:rPr>
        <w:t xml:space="preserve">then the hypothesis </w:t>
      </w:r>
      <w:r w:rsidR="00144B47" w:rsidRPr="00605576">
        <w:rPr>
          <w:rFonts w:ascii="Times New Roman" w:hAnsi="Times New Roman"/>
          <w:lang w:val="en-GB"/>
        </w:rPr>
        <w:t xml:space="preserve">that there are bubbles at prices </w:t>
      </w:r>
      <w:r w:rsidRPr="00605576">
        <w:rPr>
          <w:rFonts w:ascii="Times New Roman" w:hAnsi="Times New Roman"/>
          <w:lang w:val="en-GB"/>
        </w:rPr>
        <w:t>is accepted.</w:t>
      </w:r>
    </w:p>
    <w:p w14:paraId="1C13B982" w14:textId="18252BDB" w:rsidR="00A50BB9" w:rsidRPr="00605576" w:rsidRDefault="004A06DF" w:rsidP="00605576">
      <w:pPr>
        <w:spacing w:before="240" w:after="240" w:line="360" w:lineRule="auto"/>
        <w:ind w:firstLine="567"/>
        <w:jc w:val="both"/>
        <w:rPr>
          <w:rFonts w:ascii="Times New Roman" w:hAnsi="Times New Roman"/>
          <w:lang w:val="en-GB"/>
        </w:rPr>
      </w:pPr>
      <w:r>
        <w:rPr>
          <w:rFonts w:ascii="Times New Roman" w:hAnsi="Times New Roman"/>
          <w:lang w:val="en-GB"/>
        </w:rPr>
        <w:t xml:space="preserve">The variables </w:t>
      </w:r>
      <w:r w:rsidR="00A50BB9" w:rsidRPr="00605576">
        <w:rPr>
          <w:rFonts w:ascii="Times New Roman" w:hAnsi="Times New Roman"/>
          <w:i/>
          <w:lang w:val="en-GB"/>
        </w:rPr>
        <w:t>r</w:t>
      </w:r>
      <w:r w:rsidR="00A50BB9" w:rsidRPr="00605576">
        <w:rPr>
          <w:rFonts w:ascii="Times New Roman" w:hAnsi="Times New Roman"/>
          <w:vertAlign w:val="subscript"/>
          <w:lang w:val="en-GB"/>
        </w:rPr>
        <w:t>1</w:t>
      </w:r>
      <w:r w:rsidR="00A50BB9" w:rsidRPr="00605576">
        <w:rPr>
          <w:rFonts w:ascii="Times New Roman" w:hAnsi="Times New Roman"/>
          <w:lang w:val="en-GB"/>
        </w:rPr>
        <w:t xml:space="preserve"> </w:t>
      </w:r>
      <w:r w:rsidR="00317524">
        <w:rPr>
          <w:rFonts w:ascii="Times New Roman" w:hAnsi="Times New Roman"/>
          <w:lang w:val="en-GB"/>
        </w:rPr>
        <w:t>and</w:t>
      </w:r>
      <w:r w:rsidR="00317524" w:rsidRPr="00605576">
        <w:rPr>
          <w:rFonts w:ascii="Times New Roman" w:hAnsi="Times New Roman"/>
          <w:lang w:val="en-GB"/>
        </w:rPr>
        <w:t xml:space="preserve"> </w:t>
      </w:r>
      <w:r w:rsidR="00A50BB9" w:rsidRPr="00605576">
        <w:rPr>
          <w:rFonts w:ascii="Times New Roman" w:hAnsi="Times New Roman"/>
          <w:i/>
          <w:lang w:val="en-GB"/>
        </w:rPr>
        <w:t>r</w:t>
      </w:r>
      <w:r w:rsidR="00A50BB9" w:rsidRPr="00605576">
        <w:rPr>
          <w:rFonts w:ascii="Times New Roman" w:hAnsi="Times New Roman"/>
          <w:vertAlign w:val="subscript"/>
          <w:lang w:val="en-GB"/>
        </w:rPr>
        <w:t>2</w:t>
      </w:r>
      <w:r w:rsidR="00A50BB9" w:rsidRPr="00605576">
        <w:rPr>
          <w:rFonts w:ascii="Times New Roman" w:hAnsi="Times New Roman"/>
          <w:lang w:val="en-GB"/>
        </w:rPr>
        <w:t xml:space="preserve"> are the start and end points of the sample, </w:t>
      </w:r>
      <w:r>
        <w:rPr>
          <w:rFonts w:ascii="Times New Roman" w:hAnsi="Times New Roman"/>
          <w:lang w:val="en-GB"/>
        </w:rPr>
        <w:t xml:space="preserve">and </w:t>
      </w:r>
      <w:r w:rsidR="00A50BB9" w:rsidRPr="00605576">
        <w:rPr>
          <w:rFonts w:ascii="Times New Roman" w:hAnsi="Times New Roman"/>
          <w:lang w:val="en-GB"/>
        </w:rPr>
        <w:t>the regression model is</w:t>
      </w:r>
      <w:r>
        <w:rPr>
          <w:rFonts w:ascii="Times New Roman" w:hAnsi="Times New Roman"/>
          <w:lang w:val="en-GB"/>
        </w:rPr>
        <w:t xml:space="preserve"> as follows</w:t>
      </w:r>
      <w:r w:rsidR="00A50BB9" w:rsidRPr="00605576">
        <w:rPr>
          <w:rFonts w:ascii="Times New Roman" w:hAnsi="Times New Roman"/>
          <w:lang w:val="en-GB"/>
        </w:rPr>
        <w:t>:</w:t>
      </w:r>
    </w:p>
    <w:p w14:paraId="3BC073F6" w14:textId="77777777" w:rsidR="00A50BB9" w:rsidRPr="00605576" w:rsidRDefault="00A50BB9" w:rsidP="00605576">
      <w:pPr>
        <w:ind w:firstLine="708"/>
        <w:jc w:val="both"/>
        <w:rPr>
          <w:rFonts w:ascii="Times New Roman" w:hAnsi="Times New Roman"/>
          <w:lang w:val="en-GB"/>
        </w:rPr>
      </w:pPr>
    </w:p>
    <w:p w14:paraId="612D85FF" w14:textId="499A9E18" w:rsidR="00A50BB9" w:rsidRPr="00605576" w:rsidRDefault="00A50BB9" w:rsidP="00605576">
      <w:pPr>
        <w:tabs>
          <w:tab w:val="right" w:pos="8460"/>
        </w:tabs>
        <w:ind w:firstLine="706"/>
        <w:jc w:val="both"/>
        <w:rPr>
          <w:rFonts w:ascii="Times New Roman" w:hAnsi="Times New Roman"/>
          <w:lang w:val="en-GB"/>
        </w:rPr>
      </w:pP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r1,r2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k</m:t>
            </m:r>
          </m:sup>
          <m:e>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r1,r2</m:t>
                </m:r>
              </m:sub>
            </m:sSub>
            <m:r>
              <w:rPr>
                <w:rFonts w:ascii="Cambria Math" w:hAnsi="Cambria Math"/>
                <w:lang w:val="en-GB"/>
              </w:rPr>
              <m:t>+</m:t>
            </m:r>
          </m:e>
        </m:nary>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eastAsia="tr-TR"/>
        </w:rPr>
        <w:t>,</w:t>
      </w:r>
      <w:r w:rsidR="004A06DF">
        <w:rPr>
          <w:rFonts w:ascii="Times New Roman" w:hAnsi="Times New Roman"/>
          <w:lang w:val="en-GB" w:eastAsia="tr-TR"/>
        </w:rPr>
        <w:t xml:space="preserve"> </w:t>
      </w:r>
      <w:r w:rsidRPr="00605576">
        <w:rPr>
          <w:rFonts w:ascii="Times New Roman" w:hAnsi="Times New Roman"/>
          <w:lang w:val="en-GB" w:eastAsia="tr-TR"/>
        </w:rPr>
        <w:t xml:space="preserve">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r>
          <w:rPr>
            <w:rFonts w:ascii="Cambria Math" w:hAnsi="Cambria Math"/>
            <w:lang w:val="en-GB"/>
          </w:rPr>
          <m:t>~i.i.d (0,</m:t>
        </m:r>
        <m:sSub>
          <m:sSubPr>
            <m:ctrlPr>
              <w:rPr>
                <w:rFonts w:ascii="Cambria Math" w:hAnsi="Cambria Math"/>
                <w:i/>
                <w:lang w:val="en-GB"/>
              </w:rPr>
            </m:ctrlPr>
          </m:sSubPr>
          <m:e>
            <m:r>
              <w:rPr>
                <w:rFonts w:ascii="Cambria Math" w:hAnsi="Cambria Math"/>
                <w:lang w:val="en-GB"/>
              </w:rPr>
              <m:t>σ</m:t>
            </m:r>
          </m:e>
          <m:sub>
            <m:sSup>
              <m:sSupPr>
                <m:ctrlPr>
                  <w:rPr>
                    <w:rFonts w:ascii="Cambria Math" w:hAnsi="Cambria Math"/>
                    <w:i/>
                    <w:lang w:val="en-GB"/>
                  </w:rPr>
                </m:ctrlPr>
              </m:sSupPr>
              <m:e>
                <m:r>
                  <w:rPr>
                    <w:rFonts w:ascii="Cambria Math" w:hAnsi="Cambria Math"/>
                    <w:lang w:val="en-GB"/>
                  </w:rPr>
                  <m:t>r1,r2</m:t>
                </m:r>
              </m:e>
              <m:sup>
                <m:r>
                  <w:rPr>
                    <w:rFonts w:ascii="Cambria Math" w:hAnsi="Cambria Math"/>
                    <w:lang w:val="en-GB"/>
                  </w:rPr>
                  <m:t>2</m:t>
                </m:r>
              </m:sup>
            </m:sSup>
          </m:sub>
        </m:sSub>
        <m:r>
          <w:rPr>
            <w:rFonts w:ascii="Cambria Math" w:hAnsi="Cambria Math"/>
            <w:lang w:val="en-GB"/>
          </w:rPr>
          <m:t xml:space="preserve">) </m:t>
        </m:r>
      </m:oMath>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4</w:t>
      </w:r>
      <w:r w:rsidR="004A06DF" w:rsidRPr="004A06DF">
        <w:rPr>
          <w:rFonts w:ascii="Times New Roman" w:hAnsi="Times New Roman"/>
          <w:lang w:val="en-GB"/>
        </w:rPr>
        <w:fldChar w:fldCharType="end"/>
      </w:r>
      <w:r w:rsidR="004A06DF" w:rsidRPr="004A06DF">
        <w:rPr>
          <w:rFonts w:ascii="Times New Roman" w:hAnsi="Times New Roman"/>
          <w:lang w:val="en-GB"/>
        </w:rPr>
        <w:t>)</w:t>
      </w:r>
      <w:r w:rsidRPr="00605576">
        <w:rPr>
          <w:rFonts w:ascii="Times New Roman" w:hAnsi="Times New Roman"/>
          <w:lang w:val="en-GB" w:eastAsia="tr-TR"/>
        </w:rPr>
        <w:t xml:space="preserve">   </w:t>
      </w:r>
    </w:p>
    <w:p w14:paraId="2A7A7B7A" w14:textId="77777777" w:rsidR="00A50BB9" w:rsidRPr="00605576" w:rsidRDefault="00A50BB9" w:rsidP="00605576">
      <w:pPr>
        <w:ind w:firstLine="708"/>
        <w:jc w:val="both"/>
        <w:rPr>
          <w:rFonts w:ascii="Times New Roman" w:hAnsi="Times New Roman"/>
          <w:lang w:val="en-GB"/>
        </w:rPr>
      </w:pPr>
    </w:p>
    <w:p w14:paraId="37DFCA1E" w14:textId="271C42A8"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Here</w:t>
      </w:r>
      <w:r w:rsidR="004A06DF">
        <w:rPr>
          <w:rFonts w:ascii="Times New Roman" w:hAnsi="Times New Roman"/>
          <w:lang w:val="en-GB"/>
        </w:rPr>
        <w:t>,</w:t>
      </w:r>
      <w:r w:rsidRPr="00605576">
        <w:rPr>
          <w:rFonts w:ascii="Times New Roman" w:hAnsi="Times New Roman"/>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oMath>
      <w:r w:rsidR="004A06DF">
        <w:rPr>
          <w:rFonts w:ascii="Times New Roman" w:hAnsi="Times New Roman"/>
          <w:lang w:val="en-GB"/>
        </w:rPr>
        <w:t>,</w:t>
      </w:r>
      <w:r w:rsidRPr="00605576">
        <w:rPr>
          <w:rFonts w:ascii="Times New Roman" w:hAnsi="Times New Roman"/>
          <w:lang w:val="en-GB"/>
        </w:rPr>
        <w:t xml:space="preserve"> and </w:t>
      </w:r>
      <w:r w:rsidRPr="00605576">
        <w:rPr>
          <w:rFonts w:ascii="Times New Roman" w:hAnsi="Times New Roman"/>
          <w:i/>
          <w:lang w:val="en-GB"/>
        </w:rPr>
        <w:t>k</w:t>
      </w:r>
      <w:r w:rsidRPr="00605576">
        <w:rPr>
          <w:rFonts w:ascii="Times New Roman" w:hAnsi="Times New Roman"/>
          <w:lang w:val="en-GB"/>
        </w:rPr>
        <w:t xml:space="preserve"> is the lag length. The standard ADF statistic is calculated</w:t>
      </w:r>
      <w:r w:rsidR="004A06DF">
        <w:rPr>
          <w:rFonts w:ascii="Times New Roman" w:hAnsi="Times New Roman"/>
          <w:lang w:val="en-GB"/>
        </w:rPr>
        <w:t xml:space="preserve"> as</w:t>
      </w:r>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r>
          <w:rPr>
            <w:rFonts w:ascii="Cambria Math" w:hAnsi="Cambria Math"/>
            <w:lang w:val="en-GB"/>
          </w:rPr>
          <m:t>/se(</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r>
          <w:rPr>
            <w:rFonts w:ascii="Cambria Math" w:hAnsi="Cambria Math"/>
            <w:lang w:val="en-GB"/>
          </w:rPr>
          <m:t>)</m:t>
        </m:r>
      </m:oMath>
      <w:r w:rsidRPr="00605576">
        <w:rPr>
          <w:rFonts w:ascii="Times New Roman" w:hAnsi="Times New Roman"/>
          <w:lang w:val="en-GB"/>
        </w:rPr>
        <w:t xml:space="preserve">(Ceylan 2018: 209-210). The SADF and GSADF tests can be expressed by expanding </w:t>
      </w:r>
      <w:r w:rsidR="00144B47" w:rsidRPr="00605576">
        <w:rPr>
          <w:rFonts w:ascii="Times New Roman" w:hAnsi="Times New Roman"/>
          <w:lang w:val="en-GB"/>
        </w:rPr>
        <w:t xml:space="preserve">the </w:t>
      </w:r>
      <w:r w:rsidRPr="00605576">
        <w:rPr>
          <w:rFonts w:ascii="Times New Roman" w:hAnsi="Times New Roman"/>
          <w:lang w:val="en-GB"/>
        </w:rPr>
        <w:t>sub-sample</w:t>
      </w:r>
      <w:r w:rsidR="00144B47" w:rsidRPr="00605576">
        <w:rPr>
          <w:rFonts w:ascii="Times New Roman" w:hAnsi="Times New Roman"/>
          <w:lang w:val="en-GB"/>
        </w:rPr>
        <w:t>’s</w:t>
      </w:r>
      <w:r w:rsidRPr="00605576">
        <w:rPr>
          <w:rFonts w:ascii="Times New Roman" w:hAnsi="Times New Roman"/>
          <w:lang w:val="en-GB"/>
        </w:rPr>
        <w:t xml:space="preserve"> starting </w:t>
      </w:r>
      <w:r w:rsidR="004A06DF" w:rsidRPr="007F2338">
        <w:rPr>
          <w:rFonts w:ascii="Times New Roman" w:hAnsi="Times New Roman"/>
          <w:i/>
          <w:lang w:val="en-GB"/>
        </w:rPr>
        <w:t>r</w:t>
      </w:r>
      <w:r w:rsidR="004A06DF" w:rsidRPr="00605576">
        <w:rPr>
          <w:rFonts w:ascii="Times New Roman" w:hAnsi="Times New Roman"/>
          <w:vertAlign w:val="subscript"/>
          <w:lang w:val="en-GB"/>
        </w:rPr>
        <w:t>1</w:t>
      </w:r>
      <w:r w:rsidRPr="00605576">
        <w:rPr>
          <w:rFonts w:ascii="Times New Roman" w:hAnsi="Times New Roman"/>
          <w:lang w:val="en-GB"/>
        </w:rPr>
        <w:t xml:space="preserve"> and ending </w:t>
      </w:r>
      <w:r w:rsidR="004A06DF" w:rsidRPr="007F2338">
        <w:rPr>
          <w:rFonts w:ascii="Times New Roman" w:hAnsi="Times New Roman"/>
          <w:i/>
          <w:lang w:val="en-GB"/>
        </w:rPr>
        <w:t>r</w:t>
      </w:r>
      <w:r w:rsidR="004A06DF" w:rsidRPr="00605576">
        <w:rPr>
          <w:rFonts w:ascii="Times New Roman" w:hAnsi="Times New Roman"/>
          <w:vertAlign w:val="subscript"/>
          <w:lang w:val="en-GB"/>
        </w:rPr>
        <w:t>2</w:t>
      </w:r>
      <w:r w:rsidRPr="00605576">
        <w:rPr>
          <w:rFonts w:ascii="Times New Roman" w:hAnsi="Times New Roman"/>
          <w:lang w:val="en-GB"/>
        </w:rPr>
        <w:t xml:space="preserve"> points of the repeated right-tailed ADF test</w:t>
      </w:r>
      <w:r w:rsidR="004A06DF" w:rsidRPr="004A06DF">
        <w:rPr>
          <w:rFonts w:ascii="Times New Roman" w:hAnsi="Times New Roman"/>
          <w:lang w:val="en-GB"/>
        </w:rPr>
        <w:t xml:space="preserve"> </w:t>
      </w:r>
      <w:r w:rsidR="004A06DF" w:rsidRPr="000C2D73">
        <w:rPr>
          <w:rFonts w:ascii="Times New Roman" w:hAnsi="Times New Roman"/>
          <w:lang w:val="en-GB"/>
        </w:rPr>
        <w:t>as follows</w:t>
      </w:r>
      <w:r w:rsidRPr="00605576">
        <w:rPr>
          <w:rFonts w:ascii="Times New Roman" w:hAnsi="Times New Roman"/>
          <w:lang w:val="en-GB"/>
        </w:rPr>
        <w:t>:</w:t>
      </w:r>
    </w:p>
    <w:p w14:paraId="1F59AFBA" w14:textId="0235FD47" w:rsidR="00A50BB9" w:rsidRPr="00605576" w:rsidRDefault="009E3A52" w:rsidP="00605576">
      <w:pPr>
        <w:tabs>
          <w:tab w:val="right" w:pos="8460"/>
        </w:tabs>
        <w:ind w:firstLine="706"/>
        <w:jc w:val="both"/>
        <w:rPr>
          <w:rFonts w:ascii="Times New Roman" w:hAnsi="Times New Roman"/>
          <w:lang w:val="en-GB" w:eastAsia="tr-TR"/>
        </w:rPr>
      </w:pPr>
      <m:oMath>
        <m:sSub>
          <m:sSubPr>
            <m:ctrlPr>
              <w:rPr>
                <w:rFonts w:ascii="Cambria Math" w:hAnsi="Cambria Math"/>
                <w:i/>
                <w:lang w:val="en-GB" w:eastAsia="tr-TR"/>
              </w:rPr>
            </m:ctrlPr>
          </m:sSubPr>
          <m:e>
            <m:r>
              <w:rPr>
                <w:rFonts w:ascii="Cambria Math" w:hAnsi="Cambria Math"/>
                <w:lang w:val="en-GB" w:eastAsia="tr-TR"/>
              </w:rPr>
              <m:t>sup</m:t>
            </m:r>
          </m:e>
          <m:sub>
            <m:r>
              <w:rPr>
                <w:rFonts w:ascii="Cambria Math" w:hAnsi="Cambria Math"/>
                <w:lang w:val="en-GB" w:eastAsia="tr-TR"/>
              </w:rPr>
              <m:t>rϵ[</m:t>
            </m:r>
            <m:sSub>
              <m:sSubPr>
                <m:ctrlPr>
                  <w:rPr>
                    <w:rFonts w:ascii="Cambria Math" w:hAnsi="Cambria Math"/>
                    <w:i/>
                    <w:lang w:val="en-GB" w:eastAsia="tr-TR"/>
                  </w:rPr>
                </m:ctrlPr>
              </m:sSubPr>
              <m:e>
                <m:r>
                  <w:rPr>
                    <w:rFonts w:ascii="Cambria Math" w:hAnsi="Cambria Math"/>
                    <w:lang w:val="en-GB" w:eastAsia="tr-TR"/>
                  </w:rPr>
                  <m:t>r</m:t>
                </m:r>
              </m:e>
              <m:sub>
                <m:r>
                  <w:rPr>
                    <w:rFonts w:ascii="Cambria Math" w:hAnsi="Cambria Math"/>
                    <w:lang w:val="en-GB" w:eastAsia="tr-TR"/>
                  </w:rPr>
                  <m:t>0</m:t>
                </m:r>
              </m:sub>
            </m:sSub>
            <m:r>
              <w:rPr>
                <w:rFonts w:ascii="Cambria Math" w:hAnsi="Cambria Math"/>
                <w:lang w:val="en-GB" w:eastAsia="tr-TR"/>
              </w:rPr>
              <m:t>,1]</m:t>
            </m:r>
          </m:sub>
        </m:sSub>
        <m:r>
          <w:rPr>
            <w:rFonts w:ascii="Cambria Math" w:hAnsi="Cambria Math"/>
            <w:lang w:val="en-GB" w:eastAsia="tr-TR"/>
          </w:rPr>
          <m:t xml:space="preserve"> </m:t>
        </m:r>
        <m:sSub>
          <m:sSubPr>
            <m:ctrlPr>
              <w:rPr>
                <w:rFonts w:ascii="Cambria Math" w:hAnsi="Cambria Math"/>
                <w:i/>
                <w:lang w:val="en-GB" w:eastAsia="tr-TR"/>
              </w:rPr>
            </m:ctrlPr>
          </m:sSubPr>
          <m:e>
            <m:r>
              <w:rPr>
                <w:rFonts w:ascii="Cambria Math" w:hAnsi="Cambria Math"/>
                <w:lang w:val="en-GB" w:eastAsia="tr-TR"/>
              </w:rPr>
              <m:t>ADF</m:t>
            </m:r>
          </m:e>
          <m:sub>
            <m:r>
              <w:rPr>
                <w:rFonts w:ascii="Cambria Math" w:hAnsi="Cambria Math"/>
                <w:lang w:val="en-GB" w:eastAsia="tr-TR"/>
              </w:rPr>
              <m:t>r</m:t>
            </m:r>
          </m:sub>
        </m:sSub>
        <m:r>
          <w:rPr>
            <w:rFonts w:ascii="Cambria Math" w:hAnsi="Cambria Math"/>
            <w:lang w:val="en-GB" w:eastAsia="tr-TR"/>
          </w:rPr>
          <m:t>→</m:t>
        </m:r>
        <m:sSub>
          <m:sSubPr>
            <m:ctrlPr>
              <w:rPr>
                <w:rFonts w:ascii="Cambria Math" w:hAnsi="Cambria Math"/>
                <w:i/>
                <w:lang w:val="en-GB" w:eastAsia="tr-TR"/>
              </w:rPr>
            </m:ctrlPr>
          </m:sSubPr>
          <m:e>
            <m:r>
              <w:rPr>
                <w:rFonts w:ascii="Cambria Math" w:hAnsi="Cambria Math"/>
                <w:lang w:val="en-GB" w:eastAsia="tr-TR"/>
              </w:rPr>
              <m:t>sup</m:t>
            </m:r>
          </m:e>
          <m:sub>
            <m:r>
              <w:rPr>
                <w:rFonts w:ascii="Cambria Math" w:hAnsi="Cambria Math"/>
                <w:lang w:val="en-GB" w:eastAsia="tr-TR"/>
              </w:rPr>
              <m:t>rϵ[</m:t>
            </m:r>
            <m:sSub>
              <m:sSubPr>
                <m:ctrlPr>
                  <w:rPr>
                    <w:rFonts w:ascii="Cambria Math" w:hAnsi="Cambria Math"/>
                    <w:i/>
                    <w:lang w:val="en-GB" w:eastAsia="tr-TR"/>
                  </w:rPr>
                </m:ctrlPr>
              </m:sSubPr>
              <m:e>
                <m:r>
                  <w:rPr>
                    <w:rFonts w:ascii="Cambria Math" w:hAnsi="Cambria Math"/>
                    <w:lang w:val="en-GB" w:eastAsia="tr-TR"/>
                  </w:rPr>
                  <m:t>r</m:t>
                </m:r>
              </m:e>
              <m:sub>
                <m:r>
                  <w:rPr>
                    <w:rFonts w:ascii="Cambria Math" w:hAnsi="Cambria Math"/>
                    <w:lang w:val="en-GB" w:eastAsia="tr-TR"/>
                  </w:rPr>
                  <m:t>0</m:t>
                </m:r>
              </m:sub>
            </m:sSub>
            <m:r>
              <w:rPr>
                <w:rFonts w:ascii="Cambria Math" w:hAnsi="Cambria Math"/>
                <w:lang w:val="en-GB" w:eastAsia="tr-TR"/>
              </w:rPr>
              <m:t>,1]</m:t>
            </m:r>
          </m:sub>
        </m:sSub>
        <m:f>
          <m:fPr>
            <m:ctrlPr>
              <w:rPr>
                <w:rFonts w:ascii="Cambria Math" w:hAnsi="Cambria Math"/>
                <w:i/>
                <w:lang w:val="en-GB" w:eastAsia="tr-TR"/>
              </w:rPr>
            </m:ctrlPr>
          </m:fPr>
          <m:num>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acc>
                  <m:accPr>
                    <m:chr m:val="̃"/>
                    <m:ctrlPr>
                      <w:rPr>
                        <w:rFonts w:ascii="Cambria Math" w:hAnsi="Cambria Math"/>
                        <w:i/>
                        <w:lang w:val="en-GB" w:eastAsia="tr-TR"/>
                      </w:rPr>
                    </m:ctrlPr>
                  </m:accPr>
                  <m:e>
                    <m:r>
                      <w:rPr>
                        <w:rFonts w:ascii="Cambria Math" w:hAnsi="Cambria Math"/>
                        <w:lang w:val="en-GB" w:eastAsia="tr-TR"/>
                      </w:rPr>
                      <m:t>W</m:t>
                    </m:r>
                  </m:e>
                </m:acc>
              </m:e>
            </m:nary>
            <m:r>
              <w:rPr>
                <w:rFonts w:ascii="Cambria Math" w:hAnsi="Cambria Math"/>
                <w:lang w:val="en-GB" w:eastAsia="tr-TR"/>
              </w:rPr>
              <m:t>dW</m:t>
            </m:r>
          </m:num>
          <m:den>
            <m:sSup>
              <m:sSupPr>
                <m:ctrlPr>
                  <w:rPr>
                    <w:rFonts w:ascii="Cambria Math" w:hAnsi="Cambria Math"/>
                    <w:i/>
                    <w:lang w:val="en-GB" w:eastAsia="tr-TR"/>
                  </w:rPr>
                </m:ctrlPr>
              </m:sSupPr>
              <m:e>
                <m:d>
                  <m:dPr>
                    <m:ctrlPr>
                      <w:rPr>
                        <w:rFonts w:ascii="Cambria Math" w:hAnsi="Cambria Math"/>
                        <w:i/>
                        <w:lang w:val="en-GB" w:eastAsia="tr-TR"/>
                      </w:rPr>
                    </m:ctrlPr>
                  </m:dPr>
                  <m:e>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sSup>
                          <m:sSupPr>
                            <m:ctrlPr>
                              <w:rPr>
                                <w:rFonts w:ascii="Cambria Math" w:hAnsi="Cambria Math"/>
                                <w:i/>
                                <w:lang w:val="en-GB" w:eastAsia="tr-TR"/>
                              </w:rPr>
                            </m:ctrlPr>
                          </m:sSupPr>
                          <m:e>
                            <m:acc>
                              <m:accPr>
                                <m:chr m:val="̃"/>
                                <m:ctrlPr>
                                  <w:rPr>
                                    <w:rFonts w:ascii="Cambria Math" w:hAnsi="Cambria Math"/>
                                    <w:i/>
                                    <w:lang w:val="en-GB" w:eastAsia="tr-TR"/>
                                  </w:rPr>
                                </m:ctrlPr>
                              </m:accPr>
                              <m:e>
                                <m:r>
                                  <w:rPr>
                                    <w:rFonts w:ascii="Cambria Math" w:hAnsi="Cambria Math"/>
                                    <w:lang w:val="en-GB" w:eastAsia="tr-TR"/>
                                  </w:rPr>
                                  <m:t>W</m:t>
                                </m:r>
                              </m:e>
                            </m:acc>
                          </m:e>
                          <m:sup>
                            <m:r>
                              <w:rPr>
                                <w:rFonts w:ascii="Cambria Math" w:hAnsi="Cambria Math"/>
                                <w:lang w:val="en-GB" w:eastAsia="tr-TR"/>
                              </w:rPr>
                              <m:t>2</m:t>
                            </m:r>
                          </m:sup>
                        </m:sSup>
                      </m:e>
                    </m:nary>
                  </m:e>
                </m:d>
              </m:e>
              <m:sup>
                <m:r>
                  <w:rPr>
                    <w:rFonts w:ascii="Cambria Math" w:hAnsi="Cambria Math"/>
                    <w:lang w:val="en-GB" w:eastAsia="tr-TR"/>
                  </w:rPr>
                  <m:t>1/2</m:t>
                </m:r>
              </m:sup>
            </m:sSup>
          </m:den>
        </m:f>
      </m:oMath>
      <w:r w:rsidR="00A50BB9" w:rsidRPr="00605576">
        <w:rPr>
          <w:rFonts w:ascii="Times New Roman" w:hAnsi="Times New Roman"/>
          <w:lang w:val="en-GB" w:eastAsia="tr-TR"/>
        </w:rPr>
        <w:t xml:space="preserve"> , </w:t>
      </w:r>
      <w:r w:rsidR="004A06DF">
        <w:rPr>
          <w:rFonts w:ascii="Times New Roman" w:hAnsi="Times New Roman"/>
          <w:lang w:val="en-GB" w:eastAsia="tr-TR"/>
        </w:rPr>
        <w:tab/>
      </w:r>
      <w:r w:rsidR="004A06DF" w:rsidRPr="004A06DF">
        <w:rPr>
          <w:rFonts w:ascii="Times New Roman" w:hAnsi="Times New Roman"/>
          <w:lang w:val="en-GB" w:eastAsia="tr-TR"/>
        </w:rPr>
        <w:t>(</w:t>
      </w:r>
      <w:r w:rsidR="004A06DF" w:rsidRPr="004A06DF">
        <w:rPr>
          <w:rFonts w:ascii="Times New Roman" w:hAnsi="Times New Roman"/>
          <w:lang w:val="en-GB" w:eastAsia="tr-TR"/>
        </w:rPr>
        <w:fldChar w:fldCharType="begin"/>
      </w:r>
      <w:r w:rsidR="004A06DF" w:rsidRPr="004A06DF">
        <w:rPr>
          <w:rFonts w:ascii="Times New Roman" w:hAnsi="Times New Roman"/>
          <w:lang w:val="en-GB" w:eastAsia="tr-TR"/>
        </w:rPr>
        <w:instrText xml:space="preserve"> SEQ Equation \* MERGEFORMAT </w:instrText>
      </w:r>
      <w:r w:rsidR="004A06DF" w:rsidRPr="004A06DF">
        <w:rPr>
          <w:rFonts w:ascii="Times New Roman" w:hAnsi="Times New Roman"/>
          <w:lang w:val="en-GB" w:eastAsia="tr-TR"/>
        </w:rPr>
        <w:fldChar w:fldCharType="separate"/>
      </w:r>
      <w:r w:rsidR="000E75A0">
        <w:rPr>
          <w:rFonts w:ascii="Times New Roman" w:hAnsi="Times New Roman"/>
          <w:noProof/>
          <w:lang w:val="en-GB" w:eastAsia="tr-TR"/>
        </w:rPr>
        <w:t>5</w:t>
      </w:r>
      <w:r w:rsidR="004A06DF" w:rsidRPr="004A06DF">
        <w:rPr>
          <w:rFonts w:ascii="Times New Roman" w:hAnsi="Times New Roman"/>
          <w:lang w:val="en-GB" w:eastAsia="tr-TR"/>
        </w:rPr>
        <w:fldChar w:fldCharType="end"/>
      </w:r>
      <w:r w:rsidR="004A06DF" w:rsidRPr="004A06DF">
        <w:rPr>
          <w:rFonts w:ascii="Times New Roman" w:hAnsi="Times New Roman"/>
          <w:lang w:val="en-GB" w:eastAsia="tr-TR"/>
        </w:rPr>
        <w:t>)</w:t>
      </w:r>
      <w:r w:rsidR="00A50BB9" w:rsidRPr="00605576">
        <w:rPr>
          <w:rFonts w:ascii="Times New Roman" w:hAnsi="Times New Roman"/>
          <w:lang w:val="en-GB" w:eastAsia="tr-TR"/>
        </w:rPr>
        <w:t xml:space="preserve">                                                                      </w:t>
      </w:r>
    </w:p>
    <w:p w14:paraId="4EB72958" w14:textId="1F67853A" w:rsidR="00A50BB9" w:rsidRPr="00605576" w:rsidRDefault="00A50BB9" w:rsidP="00605576">
      <w:pPr>
        <w:tabs>
          <w:tab w:val="right" w:pos="8460"/>
        </w:tabs>
        <w:spacing w:line="480" w:lineRule="auto"/>
        <w:ind w:firstLine="706"/>
        <w:jc w:val="both"/>
        <w:rPr>
          <w:rFonts w:ascii="Times New Roman" w:hAnsi="Times New Roman"/>
          <w:lang w:val="en-GB"/>
        </w:rPr>
      </w:pPr>
      <w:r w:rsidRPr="00605576">
        <w:rPr>
          <w:rFonts w:ascii="Times New Roman" w:hAnsi="Times New Roman"/>
          <w:lang w:val="en-GB" w:eastAsia="tr-TR"/>
        </w:rPr>
        <w:t xml:space="preserve"> </w:t>
      </w:r>
      <m:oMath>
        <m:r>
          <w:rPr>
            <w:rFonts w:ascii="Cambria Math" w:hAnsi="Cambria Math"/>
            <w:lang w:val="en-GB"/>
          </w:rPr>
          <m:t>GSADF</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e>
        </m:d>
        <m:r>
          <w:rPr>
            <w:rFonts w:ascii="Cambria Math" w:hAnsi="Cambria Math"/>
            <w:lang w:val="en-GB"/>
          </w:rPr>
          <m:t>=</m:t>
        </m:r>
        <m:func>
          <m:funcPr>
            <m:ctrlPr>
              <w:rPr>
                <w:rFonts w:ascii="Cambria Math" w:hAnsi="Cambria Math"/>
                <w:i/>
                <w:lang w:val="en-GB"/>
              </w:rPr>
            </m:ctrlPr>
          </m:funcPr>
          <m:fName>
            <m:sSubSup>
              <m:sSubSupPr>
                <m:ctrlPr>
                  <w:rPr>
                    <w:rFonts w:ascii="Cambria Math" w:hAnsi="Cambria Math"/>
                    <w:i/>
                    <w:lang w:val="en-GB"/>
                  </w:rPr>
                </m:ctrlPr>
              </m:sSubSupPr>
              <m:e>
                <m:r>
                  <w:rPr>
                    <w:rFonts w:ascii="Cambria Math" w:hAnsi="Cambria Math"/>
                    <w:lang w:val="en-GB"/>
                  </w:rPr>
                  <m:t>sup</m:t>
                </m:r>
              </m:e>
              <m:sub>
                <m:r>
                  <w:rPr>
                    <w:rFonts w:ascii="Cambria Math" w:hAnsi="Cambria Math"/>
                    <w:lang w:val="en-GB"/>
                  </w:rPr>
                  <m:t>r2∈[0,r2-r0]</m:t>
                </m:r>
              </m:sub>
              <m:sup>
                <m:r>
                  <w:rPr>
                    <w:rFonts w:ascii="Cambria Math" w:hAnsi="Cambria Math"/>
                    <w:lang w:val="en-GB"/>
                  </w:rPr>
                  <m:t>r1∈[r0,1]</m:t>
                </m:r>
              </m:sup>
            </m:sSubSup>
          </m:fName>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func>
      </m:oMath>
      <w:r w:rsidRPr="00605576">
        <w:rPr>
          <w:rFonts w:ascii="Times New Roman" w:hAnsi="Times New Roman"/>
          <w:lang w:val="en-GB"/>
        </w:rPr>
        <w:t xml:space="preserve"> </w:t>
      </w:r>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6</w:t>
      </w:r>
      <w:r w:rsidR="004A06DF" w:rsidRPr="004A06DF">
        <w:rPr>
          <w:rFonts w:ascii="Times New Roman" w:hAnsi="Times New Roman"/>
          <w:lang w:val="en-GB"/>
        </w:rPr>
        <w:fldChar w:fldCharType="end"/>
      </w:r>
      <w:r w:rsidR="004A06DF" w:rsidRPr="004A06DF">
        <w:rPr>
          <w:rFonts w:ascii="Times New Roman" w:hAnsi="Times New Roman"/>
          <w:lang w:val="en-GB"/>
        </w:rPr>
        <w:t>)</w:t>
      </w:r>
      <w:r w:rsidRPr="00605576">
        <w:rPr>
          <w:rFonts w:ascii="Times New Roman" w:hAnsi="Times New Roman"/>
          <w:lang w:val="en-GB"/>
        </w:rPr>
        <w:t xml:space="preserve">   </w:t>
      </w:r>
    </w:p>
    <w:p w14:paraId="6DC67B7B" w14:textId="75EB202F" w:rsidR="00A50BB9" w:rsidRPr="00605576" w:rsidRDefault="00A50BB9" w:rsidP="00605576">
      <w:pPr>
        <w:spacing w:before="240" w:after="240" w:line="360" w:lineRule="auto"/>
        <w:ind w:firstLine="706"/>
        <w:jc w:val="both"/>
        <w:rPr>
          <w:rFonts w:ascii="Times New Roman" w:hAnsi="Times New Roman"/>
          <w:lang w:val="en-GB" w:eastAsia="tr-TR"/>
        </w:rPr>
      </w:pPr>
      <w:r w:rsidRPr="00605576">
        <w:rPr>
          <w:rFonts w:ascii="Times New Roman" w:hAnsi="Times New Roman"/>
          <w:lang w:val="en-GB" w:eastAsia="tr-TR"/>
        </w:rPr>
        <w:t>Here</w:t>
      </w:r>
      <w:r w:rsidR="004A06DF" w:rsidRPr="007F2338">
        <w:rPr>
          <w:rFonts w:ascii="Times New Roman" w:hAnsi="Times New Roman"/>
          <w:lang w:val="en-GB" w:eastAsia="tr-TR"/>
        </w:rPr>
        <w:t>,</w:t>
      </w:r>
      <m:oMath>
        <m:r>
          <w:rPr>
            <w:rFonts w:ascii="Cambria Math" w:hAnsi="Cambria Math"/>
            <w:lang w:val="en-GB" w:eastAsia="tr-TR"/>
          </w:rPr>
          <m:t xml:space="preserve"> </m:t>
        </m:r>
        <m:sSub>
          <m:sSubPr>
            <m:ctrlPr>
              <w:rPr>
                <w:rFonts w:ascii="Cambria Math" w:hAnsi="Cambria Math"/>
                <w:i/>
                <w:lang w:val="en-GB" w:eastAsia="tr-TR"/>
              </w:rPr>
            </m:ctrlPr>
          </m:sSubPr>
          <m:e>
            <m:r>
              <w:rPr>
                <w:rFonts w:ascii="Cambria Math" w:hAnsi="Cambria Math"/>
                <w:lang w:val="en-GB" w:eastAsia="tr-TR"/>
              </w:rPr>
              <m:t>ADF</m:t>
            </m:r>
          </m:e>
          <m:sub>
            <m:r>
              <w:rPr>
                <w:rFonts w:ascii="Cambria Math" w:hAnsi="Cambria Math"/>
                <w:lang w:val="en-GB" w:eastAsia="tr-TR"/>
              </w:rPr>
              <m:t>r</m:t>
            </m:r>
          </m:sub>
        </m:sSub>
        <m:r>
          <w:rPr>
            <w:rFonts w:ascii="Cambria Math" w:hAnsi="Cambria Math"/>
            <w:lang w:val="en-GB" w:eastAsia="tr-TR"/>
          </w:rPr>
          <m:t>→</m:t>
        </m:r>
        <m:f>
          <m:fPr>
            <m:ctrlPr>
              <w:rPr>
                <w:rFonts w:ascii="Cambria Math" w:hAnsi="Cambria Math"/>
                <w:i/>
                <w:lang w:val="en-GB" w:eastAsia="tr-TR"/>
              </w:rPr>
            </m:ctrlPr>
          </m:fPr>
          <m:num>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acc>
                  <m:accPr>
                    <m:chr m:val="̃"/>
                    <m:ctrlPr>
                      <w:rPr>
                        <w:rFonts w:ascii="Cambria Math" w:hAnsi="Cambria Math"/>
                        <w:i/>
                        <w:lang w:val="en-GB" w:eastAsia="tr-TR"/>
                      </w:rPr>
                    </m:ctrlPr>
                  </m:accPr>
                  <m:e>
                    <m:r>
                      <w:rPr>
                        <w:rFonts w:ascii="Cambria Math" w:hAnsi="Cambria Math"/>
                        <w:lang w:val="en-GB" w:eastAsia="tr-TR"/>
                      </w:rPr>
                      <m:t>W</m:t>
                    </m:r>
                  </m:e>
                </m:acc>
              </m:e>
            </m:nary>
            <m:r>
              <w:rPr>
                <w:rFonts w:ascii="Cambria Math" w:hAnsi="Cambria Math"/>
                <w:lang w:val="en-GB" w:eastAsia="tr-TR"/>
              </w:rPr>
              <m:t>dW</m:t>
            </m:r>
          </m:num>
          <m:den>
            <m:sSup>
              <m:sSupPr>
                <m:ctrlPr>
                  <w:rPr>
                    <w:rFonts w:ascii="Cambria Math" w:hAnsi="Cambria Math"/>
                    <w:i/>
                    <w:lang w:val="en-GB" w:eastAsia="tr-TR"/>
                  </w:rPr>
                </m:ctrlPr>
              </m:sSupPr>
              <m:e>
                <m:d>
                  <m:dPr>
                    <m:ctrlPr>
                      <w:rPr>
                        <w:rFonts w:ascii="Cambria Math" w:hAnsi="Cambria Math"/>
                        <w:i/>
                        <w:lang w:val="en-GB" w:eastAsia="tr-TR"/>
                      </w:rPr>
                    </m:ctrlPr>
                  </m:dPr>
                  <m:e>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sSup>
                          <m:sSupPr>
                            <m:ctrlPr>
                              <w:rPr>
                                <w:rFonts w:ascii="Cambria Math" w:hAnsi="Cambria Math"/>
                                <w:i/>
                                <w:lang w:val="en-GB" w:eastAsia="tr-TR"/>
                              </w:rPr>
                            </m:ctrlPr>
                          </m:sSupPr>
                          <m:e>
                            <m:acc>
                              <m:accPr>
                                <m:chr m:val="̃"/>
                                <m:ctrlPr>
                                  <w:rPr>
                                    <w:rFonts w:ascii="Cambria Math" w:hAnsi="Cambria Math"/>
                                    <w:i/>
                                    <w:lang w:val="en-GB" w:eastAsia="tr-TR"/>
                                  </w:rPr>
                                </m:ctrlPr>
                              </m:accPr>
                              <m:e>
                                <m:r>
                                  <w:rPr>
                                    <w:rFonts w:ascii="Cambria Math" w:hAnsi="Cambria Math"/>
                                    <w:lang w:val="en-GB" w:eastAsia="tr-TR"/>
                                  </w:rPr>
                                  <m:t>W</m:t>
                                </m:r>
                              </m:e>
                            </m:acc>
                          </m:e>
                          <m:sup>
                            <m:r>
                              <w:rPr>
                                <w:rFonts w:ascii="Cambria Math" w:hAnsi="Cambria Math"/>
                                <w:lang w:val="en-GB" w:eastAsia="tr-TR"/>
                              </w:rPr>
                              <m:t>2</m:t>
                            </m:r>
                          </m:sup>
                        </m:sSup>
                      </m:e>
                    </m:nary>
                  </m:e>
                </m:d>
              </m:e>
              <m:sup>
                <m:r>
                  <w:rPr>
                    <w:rFonts w:ascii="Cambria Math" w:hAnsi="Cambria Math"/>
                    <w:lang w:val="en-GB" w:eastAsia="tr-TR"/>
                  </w:rPr>
                  <m:t>1/2</m:t>
                </m:r>
              </m:sup>
            </m:sSup>
          </m:den>
        </m:f>
      </m:oMath>
      <w:r w:rsidRPr="00605576">
        <w:rPr>
          <w:rFonts w:ascii="Times New Roman" w:hAnsi="Times New Roman"/>
          <w:lang w:val="en-GB" w:eastAsia="tr-TR"/>
        </w:rPr>
        <w:t xml:space="preserve">, </w:t>
      </w:r>
      <w:r w:rsidRPr="00605576">
        <w:rPr>
          <w:rFonts w:ascii="Times New Roman" w:hAnsi="Times New Roman"/>
          <w:i/>
          <w:lang w:val="en-GB" w:eastAsia="tr-TR"/>
        </w:rPr>
        <w:t>W</w:t>
      </w:r>
      <w:r w:rsidRPr="00605576">
        <w:rPr>
          <w:rFonts w:ascii="Times New Roman" w:hAnsi="Times New Roman"/>
          <w:lang w:val="en-GB" w:eastAsia="tr-TR"/>
        </w:rPr>
        <w:t xml:space="preserve"> </w:t>
      </w:r>
      <w:r w:rsidR="00145573" w:rsidRPr="00605576">
        <w:rPr>
          <w:rFonts w:ascii="Times New Roman" w:hAnsi="Times New Roman"/>
          <w:lang w:val="en-GB" w:eastAsia="tr-TR"/>
        </w:rPr>
        <w:t xml:space="preserve">is the </w:t>
      </w:r>
      <w:r w:rsidRPr="00605576">
        <w:rPr>
          <w:rFonts w:ascii="Times New Roman" w:hAnsi="Times New Roman"/>
          <w:lang w:val="en-GB" w:eastAsia="tr-TR"/>
        </w:rPr>
        <w:t xml:space="preserve">standard Brownian process and </w:t>
      </w:r>
      <m:oMath>
        <m:acc>
          <m:accPr>
            <m:chr m:val="̃"/>
            <m:ctrlPr>
              <w:rPr>
                <w:rFonts w:ascii="Cambria Math" w:hAnsi="Cambria Math"/>
                <w:i/>
                <w:lang w:val="en-GB" w:eastAsia="tr-TR"/>
              </w:rPr>
            </m:ctrlPr>
          </m:accPr>
          <m:e>
            <m:r>
              <w:rPr>
                <w:rFonts w:ascii="Cambria Math" w:hAnsi="Cambria Math"/>
                <w:lang w:val="en-GB" w:eastAsia="tr-TR"/>
              </w:rPr>
              <m:t>W</m:t>
            </m:r>
          </m:e>
        </m:acc>
        <m:d>
          <m:dPr>
            <m:ctrlPr>
              <w:rPr>
                <w:rFonts w:ascii="Cambria Math" w:hAnsi="Cambria Math"/>
                <w:i/>
                <w:lang w:val="en-GB" w:eastAsia="tr-TR"/>
              </w:rPr>
            </m:ctrlPr>
          </m:dPr>
          <m:e>
            <m:r>
              <w:rPr>
                <w:rFonts w:ascii="Cambria Math" w:hAnsi="Cambria Math"/>
                <w:lang w:val="en-GB" w:eastAsia="tr-TR"/>
              </w:rPr>
              <m:t>r</m:t>
            </m:r>
          </m:e>
        </m:d>
        <m:r>
          <w:rPr>
            <w:rFonts w:ascii="Cambria Math" w:hAnsi="Cambria Math"/>
            <w:lang w:val="en-GB" w:eastAsia="tr-TR"/>
          </w:rPr>
          <m:t>=W</m:t>
        </m:r>
        <m:d>
          <m:dPr>
            <m:ctrlPr>
              <w:rPr>
                <w:rFonts w:ascii="Cambria Math" w:hAnsi="Cambria Math"/>
                <w:i/>
                <w:lang w:val="en-GB" w:eastAsia="tr-TR"/>
              </w:rPr>
            </m:ctrlPr>
          </m:dPr>
          <m:e>
            <m:r>
              <w:rPr>
                <w:rFonts w:ascii="Cambria Math" w:hAnsi="Cambria Math"/>
                <w:lang w:val="en-GB" w:eastAsia="tr-TR"/>
              </w:rPr>
              <m:t>r</m:t>
            </m:r>
          </m:e>
        </m:d>
        <m:r>
          <w:rPr>
            <w:rFonts w:ascii="Cambria Math" w:hAnsi="Cambria Math"/>
            <w:lang w:val="en-GB" w:eastAsia="tr-TR"/>
          </w:rPr>
          <m:t>-</m:t>
        </m:r>
        <m:f>
          <m:fPr>
            <m:ctrlPr>
              <w:rPr>
                <w:rFonts w:ascii="Cambria Math" w:hAnsi="Cambria Math"/>
                <w:i/>
                <w:lang w:val="en-GB" w:eastAsia="tr-TR"/>
              </w:rPr>
            </m:ctrlPr>
          </m:fPr>
          <m:num>
            <m:r>
              <w:rPr>
                <w:rFonts w:ascii="Cambria Math" w:hAnsi="Cambria Math"/>
                <w:lang w:val="en-GB" w:eastAsia="tr-TR"/>
              </w:rPr>
              <m:t>1</m:t>
            </m:r>
          </m:num>
          <m:den>
            <m:r>
              <w:rPr>
                <w:rFonts w:ascii="Cambria Math" w:hAnsi="Cambria Math"/>
                <w:lang w:val="en-GB" w:eastAsia="tr-TR"/>
              </w:rPr>
              <m:t>r</m:t>
            </m:r>
          </m:den>
        </m:f>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1</m:t>
            </m:r>
          </m:sup>
          <m:e>
            <m:r>
              <w:rPr>
                <w:rFonts w:ascii="Cambria Math" w:hAnsi="Cambria Math"/>
                <w:lang w:val="en-GB" w:eastAsia="tr-TR"/>
              </w:rPr>
              <m:t>W</m:t>
            </m:r>
          </m:e>
        </m:nary>
      </m:oMath>
      <w:r w:rsidRPr="00605576">
        <w:rPr>
          <w:rFonts w:ascii="Times New Roman" w:hAnsi="Times New Roman"/>
          <w:lang w:val="en-GB" w:eastAsia="tr-TR"/>
        </w:rPr>
        <w:t xml:space="preserve"> </w:t>
      </w:r>
      <w:r w:rsidR="00145573" w:rsidRPr="00605576">
        <w:rPr>
          <w:rFonts w:ascii="Times New Roman" w:hAnsi="Times New Roman"/>
          <w:lang w:val="en-GB" w:eastAsia="tr-TR"/>
        </w:rPr>
        <w:t xml:space="preserve">refers to </w:t>
      </w:r>
      <w:r w:rsidRPr="00605576">
        <w:rPr>
          <w:rFonts w:ascii="Times New Roman" w:hAnsi="Times New Roman"/>
          <w:lang w:val="en-GB" w:eastAsia="tr-TR"/>
        </w:rPr>
        <w:t xml:space="preserve">the descending </w:t>
      </w:r>
      <w:r w:rsidR="00145573">
        <w:rPr>
          <w:rFonts w:ascii="Times New Roman" w:hAnsi="Times New Roman"/>
          <w:lang w:val="en-GB" w:eastAsia="tr-TR"/>
        </w:rPr>
        <w:t>B</w:t>
      </w:r>
      <w:r w:rsidRPr="00605576">
        <w:rPr>
          <w:rFonts w:ascii="Times New Roman" w:hAnsi="Times New Roman"/>
          <w:lang w:val="en-GB" w:eastAsia="tr-TR"/>
        </w:rPr>
        <w:t>rownian process. The asymptotic critical values of the test statistic are obtained from Monte Carlo simulations. If the basic hypothesis is rejected, it is decided that b</w:t>
      </w:r>
      <w:r w:rsidR="00E9037A">
        <w:rPr>
          <w:rFonts w:ascii="Times New Roman" w:hAnsi="Times New Roman"/>
          <w:lang w:val="en-GB" w:eastAsia="tr-TR"/>
        </w:rPr>
        <w:t>ubbles</w:t>
      </w:r>
      <w:r w:rsidRPr="00605576">
        <w:rPr>
          <w:rFonts w:ascii="Times New Roman" w:hAnsi="Times New Roman"/>
          <w:lang w:val="en-GB" w:eastAsia="tr-TR"/>
        </w:rPr>
        <w:t xml:space="preserve"> exist. </w:t>
      </w:r>
    </w:p>
    <w:p w14:paraId="1F4E36BC" w14:textId="3914EAAC" w:rsidR="00A50BB9" w:rsidRPr="00605576" w:rsidRDefault="00A50BB9" w:rsidP="00605576">
      <w:pPr>
        <w:spacing w:before="240" w:after="240" w:line="360" w:lineRule="auto"/>
        <w:ind w:firstLine="708"/>
        <w:jc w:val="both"/>
        <w:rPr>
          <w:rFonts w:ascii="Times New Roman" w:hAnsi="Times New Roman"/>
          <w:lang w:val="en-GB" w:eastAsia="tr-TR"/>
        </w:rPr>
      </w:pPr>
      <w:r w:rsidRPr="00605576">
        <w:rPr>
          <w:rFonts w:ascii="Times New Roman" w:hAnsi="Times New Roman"/>
          <w:lang w:val="en-GB" w:eastAsia="tr-TR"/>
        </w:rPr>
        <w:lastRenderedPageBreak/>
        <w:t>After detecting the presence of the bubbles, backward SADF (BSADF) statistical sequences are used to determine the periods of the existing bubbles. BSADF sequences are obtained by right-tailed ADF tests on backward-extending samples.</w:t>
      </w:r>
    </w:p>
    <w:p w14:paraId="266F6616" w14:textId="071126CF" w:rsidR="00A50BB9" w:rsidRPr="00605576" w:rsidRDefault="00A50BB9" w:rsidP="00605576">
      <w:pPr>
        <w:spacing w:before="240" w:after="240" w:line="360" w:lineRule="auto"/>
        <w:jc w:val="both"/>
        <w:rPr>
          <w:rFonts w:ascii="Times New Roman" w:hAnsi="Times New Roman"/>
          <w:lang w:val="en-GB" w:eastAsia="tr-TR"/>
        </w:rPr>
      </w:pPr>
      <w:r w:rsidRPr="00605576">
        <w:rPr>
          <w:rFonts w:ascii="Times New Roman" w:hAnsi="Times New Roman"/>
          <w:lang w:val="en-GB" w:eastAsia="tr-TR"/>
        </w:rPr>
        <w:t xml:space="preserve">           The BSADF statistic, with the ADF statistic sequence </w:t>
      </w:r>
      <m:oMath>
        <m:sSub>
          <m:sSubPr>
            <m:ctrlPr>
              <w:rPr>
                <w:rFonts w:ascii="Cambria Math" w:hAnsi="Cambria Math"/>
                <w:i/>
                <w:lang w:val="en-GB"/>
              </w:rPr>
            </m:ctrlPr>
          </m:sSub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sub>
            <m:r>
              <w:rPr>
                <w:rFonts w:ascii="Cambria Math" w:hAnsi="Cambria Math"/>
                <w:lang w:val="en-GB"/>
              </w:rPr>
              <m:t>r1∈[0,r2-r0]</m:t>
            </m:r>
          </m:sub>
        </m:sSub>
      </m:oMath>
      <w:r w:rsidRPr="00605576">
        <w:rPr>
          <w:rFonts w:ascii="Times New Roman" w:hAnsi="Times New Roman"/>
          <w:lang w:val="en-GB" w:eastAsia="tr-TR"/>
        </w:rPr>
        <w:t xml:space="preserve"> </w:t>
      </w:r>
      <w:r w:rsidR="00364EEB">
        <w:rPr>
          <w:rFonts w:ascii="Times New Roman" w:hAnsi="Times New Roman"/>
          <w:lang w:val="en-GB" w:eastAsia="tr-TR"/>
        </w:rPr>
        <w:t>is</w:t>
      </w:r>
      <w:r w:rsidRPr="00605576">
        <w:rPr>
          <w:rFonts w:ascii="Times New Roman" w:hAnsi="Times New Roman"/>
          <w:lang w:val="en-GB" w:eastAsia="tr-TR"/>
        </w:rPr>
        <w:t xml:space="preserve"> calculated for sub-samples ranging from </w:t>
      </w:r>
      <w:r w:rsidR="00364EEB" w:rsidRPr="007F2338">
        <w:rPr>
          <w:rFonts w:ascii="Times New Roman" w:hAnsi="Times New Roman"/>
          <w:lang w:val="en-GB" w:eastAsia="tr-TR"/>
        </w:rPr>
        <w:t xml:space="preserve">the </w:t>
      </w:r>
      <w:r w:rsidRPr="00605576">
        <w:rPr>
          <w:rFonts w:ascii="Times New Roman" w:hAnsi="Times New Roman"/>
          <w:lang w:val="en-GB" w:eastAsia="tr-TR"/>
        </w:rPr>
        <w:t xml:space="preserve">start 0 to </w:t>
      </w:r>
      <w:r w:rsidRPr="00605576">
        <w:rPr>
          <w:rFonts w:ascii="Times New Roman" w:hAnsi="Times New Roman"/>
          <w:i/>
          <w:lang w:val="en-GB" w:eastAsia="tr-TR"/>
        </w:rPr>
        <w:t>r</w:t>
      </w:r>
      <w:r w:rsidRPr="00605576">
        <w:rPr>
          <w:rFonts w:ascii="Times New Roman" w:hAnsi="Times New Roman"/>
          <w:vertAlign w:val="subscript"/>
          <w:lang w:val="en-GB" w:eastAsia="tr-TR"/>
        </w:rPr>
        <w:t>2</w:t>
      </w:r>
      <w:r w:rsidRPr="00605576">
        <w:rPr>
          <w:rFonts w:ascii="Times New Roman" w:hAnsi="Times New Roman"/>
          <w:lang w:val="en-GB" w:eastAsia="tr-TR"/>
        </w:rPr>
        <w:t>-</w:t>
      </w:r>
      <w:r w:rsidRPr="00605576">
        <w:rPr>
          <w:rFonts w:ascii="Times New Roman" w:hAnsi="Times New Roman"/>
          <w:i/>
          <w:lang w:val="en-GB" w:eastAsia="tr-TR"/>
        </w:rPr>
        <w:t>r</w:t>
      </w:r>
      <w:r w:rsidRPr="00605576">
        <w:rPr>
          <w:rFonts w:ascii="Times New Roman" w:hAnsi="Times New Roman"/>
          <w:vertAlign w:val="subscript"/>
          <w:lang w:val="en-GB" w:eastAsia="tr-TR"/>
        </w:rPr>
        <w:t>1</w:t>
      </w:r>
      <w:r w:rsidRPr="00605576">
        <w:rPr>
          <w:rFonts w:ascii="Times New Roman" w:hAnsi="Times New Roman"/>
          <w:lang w:val="en-GB" w:eastAsia="tr-TR"/>
        </w:rPr>
        <w:t xml:space="preserve"> with </w:t>
      </w:r>
      <w:r w:rsidR="00364EEB" w:rsidRPr="007F2338">
        <w:rPr>
          <w:rFonts w:ascii="Times New Roman" w:hAnsi="Times New Roman"/>
          <w:lang w:val="en-GB" w:eastAsia="tr-TR"/>
        </w:rPr>
        <w:t xml:space="preserve">the constant </w:t>
      </w:r>
      <w:r w:rsidRPr="00605576">
        <w:rPr>
          <w:rFonts w:ascii="Times New Roman" w:hAnsi="Times New Roman"/>
          <w:lang w:val="en-GB" w:eastAsia="tr-TR"/>
        </w:rPr>
        <w:t xml:space="preserve">end point </w:t>
      </w:r>
      <w:r w:rsidRPr="00605576">
        <w:rPr>
          <w:rFonts w:ascii="Times New Roman" w:hAnsi="Times New Roman"/>
          <w:i/>
          <w:lang w:val="en-GB" w:eastAsia="tr-TR"/>
        </w:rPr>
        <w:t>r</w:t>
      </w:r>
      <w:r w:rsidRPr="00605576">
        <w:rPr>
          <w:rFonts w:ascii="Times New Roman" w:hAnsi="Times New Roman"/>
          <w:vertAlign w:val="subscript"/>
          <w:lang w:val="en-GB" w:eastAsia="tr-TR"/>
        </w:rPr>
        <w:t>2</w:t>
      </w:r>
      <w:r w:rsidRPr="00605576">
        <w:rPr>
          <w:rFonts w:ascii="Times New Roman" w:hAnsi="Times New Roman"/>
          <w:lang w:val="en-GB" w:eastAsia="tr-TR"/>
        </w:rPr>
        <w:t xml:space="preserve"> as follows:</w:t>
      </w:r>
    </w:p>
    <w:p w14:paraId="58C3A147" w14:textId="3AF06A45" w:rsidR="00A50BB9" w:rsidRPr="00605576" w:rsidRDefault="009E3A52" w:rsidP="00605576">
      <w:pPr>
        <w:tabs>
          <w:tab w:val="right" w:pos="8460"/>
        </w:tabs>
        <w:ind w:firstLine="720"/>
        <w:jc w:val="both"/>
        <w:rPr>
          <w:rFonts w:ascii="Times New Roman" w:hAnsi="Times New Roman"/>
          <w:lang w:val="en-GB" w:eastAsia="tr-TR"/>
        </w:rPr>
      </w:pPr>
      <m:oMath>
        <m:sSub>
          <m:sSubPr>
            <m:ctrlPr>
              <w:rPr>
                <w:rFonts w:ascii="Cambria Math" w:hAnsi="Cambria Math"/>
                <w:i/>
                <w:lang w:val="en-GB"/>
              </w:rPr>
            </m:ctrlPr>
          </m:sSubPr>
          <m:e>
            <m:r>
              <w:rPr>
                <w:rFonts w:ascii="Cambria Math" w:hAnsi="Cambria Math"/>
                <w:lang w:val="en-GB"/>
              </w:rPr>
              <m:t>BSADF</m:t>
            </m:r>
          </m:e>
          <m:sub>
            <m:r>
              <w:rPr>
                <w:rFonts w:ascii="Cambria Math" w:hAnsi="Cambria Math"/>
                <w:lang w:val="en-GB"/>
              </w:rPr>
              <m:t>r2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e>
        </m:d>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w:rPr>
                    <w:rFonts w:ascii="Cambria Math" w:hAnsi="Cambria Math"/>
                    <w:lang w:val="en-GB"/>
                  </w:rPr>
                  <m:t>sup</m:t>
                </m:r>
              </m:e>
              <m:sub>
                <m:r>
                  <w:rPr>
                    <w:rFonts w:ascii="Cambria Math" w:hAnsi="Cambria Math"/>
                    <w:lang w:val="en-GB"/>
                  </w:rPr>
                  <m:t>r1ϵ[0,r2-</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r>
                  <w:rPr>
                    <w:rFonts w:ascii="Cambria Math" w:hAnsi="Cambria Math"/>
                    <w:lang w:val="en-GB"/>
                  </w:rPr>
                  <m:t>]</m:t>
                </m:r>
              </m:sub>
            </m:sSub>
          </m:fName>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func>
      </m:oMath>
      <w:r w:rsidR="00A50BB9" w:rsidRPr="00605576">
        <w:rPr>
          <w:rFonts w:ascii="Times New Roman" w:hAnsi="Times New Roman"/>
          <w:lang w:val="en-GB"/>
        </w:rPr>
        <w:t xml:space="preserve"> </w:t>
      </w:r>
      <w:r w:rsidR="00364EEB">
        <w:rPr>
          <w:rFonts w:ascii="Times New Roman" w:hAnsi="Times New Roman"/>
          <w:lang w:val="en-GB"/>
        </w:rPr>
        <w:tab/>
      </w:r>
      <w:r w:rsidR="00364EEB" w:rsidRPr="00364EEB">
        <w:rPr>
          <w:rFonts w:ascii="Times New Roman" w:hAnsi="Times New Roman"/>
          <w:lang w:val="en-GB"/>
        </w:rPr>
        <w:t>(</w:t>
      </w:r>
      <w:r w:rsidR="00364EEB" w:rsidRPr="00364EEB">
        <w:rPr>
          <w:rFonts w:ascii="Times New Roman" w:hAnsi="Times New Roman"/>
          <w:lang w:val="en-GB"/>
        </w:rPr>
        <w:fldChar w:fldCharType="begin"/>
      </w:r>
      <w:r w:rsidR="00364EEB" w:rsidRPr="00364EEB">
        <w:rPr>
          <w:rFonts w:ascii="Times New Roman" w:hAnsi="Times New Roman"/>
          <w:lang w:val="en-GB"/>
        </w:rPr>
        <w:instrText xml:space="preserve"> SEQ Equation \* MERGEFORMAT </w:instrText>
      </w:r>
      <w:r w:rsidR="00364EEB" w:rsidRPr="00364EEB">
        <w:rPr>
          <w:rFonts w:ascii="Times New Roman" w:hAnsi="Times New Roman"/>
          <w:lang w:val="en-GB"/>
        </w:rPr>
        <w:fldChar w:fldCharType="separate"/>
      </w:r>
      <w:r w:rsidR="000E75A0">
        <w:rPr>
          <w:rFonts w:ascii="Times New Roman" w:hAnsi="Times New Roman"/>
          <w:noProof/>
          <w:lang w:val="en-GB"/>
        </w:rPr>
        <w:t>7</w:t>
      </w:r>
      <w:r w:rsidR="00364EEB" w:rsidRPr="00364EEB">
        <w:rPr>
          <w:rFonts w:ascii="Times New Roman" w:hAnsi="Times New Roman"/>
          <w:lang w:val="en-GB"/>
        </w:rPr>
        <w:fldChar w:fldCharType="end"/>
      </w:r>
      <w:r w:rsidR="00364EEB" w:rsidRPr="00364EEB">
        <w:rPr>
          <w:rFonts w:ascii="Times New Roman" w:hAnsi="Times New Roman"/>
          <w:lang w:val="en-GB"/>
        </w:rPr>
        <w:t>)</w:t>
      </w:r>
    </w:p>
    <w:p w14:paraId="609AD3B7" w14:textId="77777777" w:rsidR="00554E48" w:rsidRDefault="00A50BB9" w:rsidP="00605576">
      <w:pPr>
        <w:spacing w:line="360" w:lineRule="auto"/>
        <w:jc w:val="both"/>
        <w:rPr>
          <w:rFonts w:ascii="Times New Roman" w:hAnsi="Times New Roman"/>
          <w:lang w:val="en-GB" w:eastAsia="tr-TR"/>
        </w:rPr>
      </w:pPr>
      <w:r w:rsidRPr="00605576">
        <w:rPr>
          <w:rFonts w:ascii="Times New Roman" w:hAnsi="Times New Roman"/>
          <w:lang w:val="en-GB" w:eastAsia="tr-TR"/>
        </w:rPr>
        <w:t xml:space="preserve">            </w:t>
      </w:r>
    </w:p>
    <w:p w14:paraId="2F38D8F0" w14:textId="09947C06" w:rsidR="00A50BB9" w:rsidRPr="00605576" w:rsidRDefault="00A50BB9" w:rsidP="00554E48">
      <w:pPr>
        <w:spacing w:line="360" w:lineRule="auto"/>
        <w:ind w:firstLine="720"/>
        <w:jc w:val="both"/>
        <w:rPr>
          <w:rFonts w:ascii="Times New Roman" w:hAnsi="Times New Roman"/>
          <w:lang w:val="en-GB" w:eastAsia="tr-TR"/>
        </w:rPr>
      </w:pPr>
      <w:r w:rsidRPr="00605576">
        <w:rPr>
          <w:rFonts w:ascii="Times New Roman" w:hAnsi="Times New Roman"/>
          <w:lang w:val="en-GB" w:eastAsia="tr-TR"/>
        </w:rPr>
        <w:t xml:space="preserve">The obtained BSADF statistics are determined by comparing the series with the right-tailed critical value sequence of each statistic, which is then calculated by Monte Carlo simulation (Çağlı </w:t>
      </w:r>
      <w:r w:rsidR="008B4C27">
        <w:rPr>
          <w:rFonts w:ascii="Times New Roman" w:hAnsi="Times New Roman"/>
          <w:lang w:val="en-GB" w:eastAsia="tr-TR"/>
        </w:rPr>
        <w:t>and</w:t>
      </w:r>
      <w:r w:rsidRPr="00605576">
        <w:rPr>
          <w:rFonts w:ascii="Times New Roman" w:hAnsi="Times New Roman"/>
          <w:lang w:val="en-GB" w:eastAsia="tr-TR"/>
        </w:rPr>
        <w:t xml:space="preserve"> Mandacı, 2017:</w:t>
      </w:r>
      <w:r w:rsidR="00145573">
        <w:rPr>
          <w:rFonts w:ascii="Times New Roman" w:hAnsi="Times New Roman"/>
          <w:lang w:val="en-GB" w:eastAsia="tr-TR"/>
        </w:rPr>
        <w:t xml:space="preserve"> </w:t>
      </w:r>
      <w:r w:rsidRPr="00605576">
        <w:rPr>
          <w:rFonts w:ascii="Times New Roman" w:hAnsi="Times New Roman"/>
          <w:lang w:val="en-GB" w:eastAsia="tr-TR"/>
        </w:rPr>
        <w:t>66).</w:t>
      </w:r>
    </w:p>
    <w:p w14:paraId="32188524" w14:textId="2435E534" w:rsidR="00A50BB9" w:rsidRPr="00605576" w:rsidRDefault="00A50BB9" w:rsidP="00605576">
      <w:pPr>
        <w:spacing w:before="240" w:after="240" w:line="360" w:lineRule="auto"/>
        <w:jc w:val="both"/>
        <w:rPr>
          <w:rFonts w:ascii="Times New Roman" w:hAnsi="Times New Roman"/>
          <w:lang w:val="en-GB"/>
        </w:rPr>
      </w:pPr>
      <w:r w:rsidRPr="00605576">
        <w:rPr>
          <w:rFonts w:ascii="Times New Roman" w:hAnsi="Times New Roman"/>
          <w:b/>
          <w:lang w:val="en-GB"/>
        </w:rPr>
        <w:tab/>
      </w:r>
      <w:r w:rsidRPr="00605576">
        <w:rPr>
          <w:rFonts w:ascii="Times New Roman" w:hAnsi="Times New Roman"/>
          <w:lang w:val="en-GB"/>
        </w:rPr>
        <w:t xml:space="preserve">Volatility </w:t>
      </w:r>
      <w:r w:rsidR="008B4C27" w:rsidRPr="008B4C27">
        <w:rPr>
          <w:rFonts w:ascii="Times New Roman" w:hAnsi="Times New Roman"/>
          <w:lang w:val="en-GB"/>
        </w:rPr>
        <w:t>modelling</w:t>
      </w:r>
      <w:r w:rsidRPr="00605576">
        <w:rPr>
          <w:rFonts w:ascii="Times New Roman" w:hAnsi="Times New Roman"/>
          <w:lang w:val="en-GB"/>
        </w:rPr>
        <w:t xml:space="preserve"> first </w:t>
      </w:r>
      <w:r w:rsidR="00176CA4">
        <w:rPr>
          <w:rFonts w:ascii="Times New Roman" w:hAnsi="Times New Roman"/>
          <w:lang w:val="en-GB"/>
        </w:rPr>
        <w:t>began</w:t>
      </w:r>
      <w:r w:rsidR="00176CA4" w:rsidRPr="00605576">
        <w:rPr>
          <w:rFonts w:ascii="Times New Roman" w:hAnsi="Times New Roman"/>
          <w:lang w:val="en-GB"/>
        </w:rPr>
        <w:t xml:space="preserve"> </w:t>
      </w:r>
      <w:r w:rsidRPr="00605576">
        <w:rPr>
          <w:rFonts w:ascii="Times New Roman" w:hAnsi="Times New Roman"/>
          <w:lang w:val="en-GB"/>
        </w:rPr>
        <w:t>with Engle</w:t>
      </w:r>
      <w:r w:rsidR="00364EEB" w:rsidRPr="007F2338">
        <w:rPr>
          <w:rFonts w:ascii="Times New Roman" w:hAnsi="Times New Roman"/>
          <w:lang w:val="en-GB"/>
        </w:rPr>
        <w:t>’s</w:t>
      </w:r>
      <w:r w:rsidRPr="00605576">
        <w:rPr>
          <w:rFonts w:ascii="Times New Roman" w:hAnsi="Times New Roman"/>
          <w:lang w:val="en-GB"/>
        </w:rPr>
        <w:t xml:space="preserve"> (1982) autoregressive </w:t>
      </w:r>
      <w:r w:rsidR="00A73484" w:rsidRPr="00605576">
        <w:rPr>
          <w:rFonts w:ascii="Times New Roman" w:hAnsi="Times New Roman"/>
          <w:lang w:val="en-GB"/>
        </w:rPr>
        <w:t>conditional heteroskedasticity</w:t>
      </w:r>
      <w:r w:rsidRPr="00605576">
        <w:rPr>
          <w:rFonts w:ascii="Times New Roman" w:hAnsi="Times New Roman"/>
          <w:lang w:val="en-GB"/>
        </w:rPr>
        <w:t xml:space="preserve"> model (ARCH). Bollerslev (1986) developed the </w:t>
      </w:r>
      <w:r w:rsidR="009B5C6D">
        <w:rPr>
          <w:rFonts w:ascii="Times New Roman" w:hAnsi="Times New Roman"/>
          <w:lang w:val="en-GB"/>
        </w:rPr>
        <w:t xml:space="preserve">generalized </w:t>
      </w:r>
      <w:r w:rsidR="009B5C6D" w:rsidRPr="00605576">
        <w:rPr>
          <w:rFonts w:ascii="Times New Roman" w:hAnsi="Times New Roman"/>
          <w:lang w:val="en-GB"/>
        </w:rPr>
        <w:t>autoregressive conditional heteroskedasticity</w:t>
      </w:r>
      <w:r w:rsidR="009B5C6D">
        <w:rPr>
          <w:rFonts w:ascii="Times New Roman" w:hAnsi="Times New Roman"/>
          <w:lang w:val="en-GB"/>
        </w:rPr>
        <w:t xml:space="preserve"> (GARCH)</w:t>
      </w:r>
      <w:r w:rsidR="009B5C6D" w:rsidRPr="00605576">
        <w:rPr>
          <w:rFonts w:ascii="Times New Roman" w:hAnsi="Times New Roman"/>
          <w:lang w:val="en-GB"/>
        </w:rPr>
        <w:t xml:space="preserve"> model</w:t>
      </w:r>
      <w:r w:rsidR="009B5C6D">
        <w:rPr>
          <w:rFonts w:ascii="Times New Roman" w:hAnsi="Times New Roman"/>
          <w:lang w:val="en-GB"/>
        </w:rPr>
        <w:t xml:space="preserve"> </w:t>
      </w:r>
      <w:r w:rsidRPr="00605576">
        <w:rPr>
          <w:rFonts w:ascii="Times New Roman" w:hAnsi="Times New Roman"/>
          <w:lang w:val="en-GB"/>
        </w:rPr>
        <w:t xml:space="preserve">to eliminate the variance deficiencies of the ARCH model. In </w:t>
      </w:r>
      <w:r w:rsidR="00364EEB">
        <w:rPr>
          <w:rFonts w:ascii="Times New Roman" w:hAnsi="Times New Roman"/>
          <w:lang w:val="en-GB"/>
        </w:rPr>
        <w:t>the GARCH model</w:t>
      </w:r>
      <w:r w:rsidRPr="00605576">
        <w:rPr>
          <w:rFonts w:ascii="Times New Roman" w:hAnsi="Times New Roman"/>
          <w:lang w:val="en-GB"/>
        </w:rPr>
        <w:t>, the conditional variance (</w:t>
      </w:r>
      <w:r w:rsidRPr="00605576">
        <w:rPr>
          <w:rFonts w:ascii="Times New Roman" w:hAnsi="Times New Roman"/>
          <w:i/>
          <w:lang w:val="en-GB"/>
        </w:rPr>
        <w:t>ht</w:t>
      </w:r>
      <w:r w:rsidRPr="00605576">
        <w:rPr>
          <w:rFonts w:ascii="Times New Roman" w:hAnsi="Times New Roman"/>
          <w:lang w:val="en-GB"/>
        </w:rPr>
        <w:t xml:space="preserve">) at time </w:t>
      </w:r>
      <w:r w:rsidRPr="00605576">
        <w:rPr>
          <w:rFonts w:ascii="Times New Roman" w:hAnsi="Times New Roman"/>
          <w:i/>
          <w:lang w:val="en-GB"/>
        </w:rPr>
        <w:t>t</w:t>
      </w:r>
      <w:r w:rsidRPr="00605576">
        <w:rPr>
          <w:rFonts w:ascii="Times New Roman" w:hAnsi="Times New Roman"/>
          <w:lang w:val="en-GB"/>
        </w:rPr>
        <w:t xml:space="preserve"> depends not only on the error of the past values of the error terms but also on the conditional variances of the past. The variance of error terms is affected both by their own past values and by their conditional variance values. When the lag length </w:t>
      </w:r>
      <w:r w:rsidRPr="00605576">
        <w:rPr>
          <w:rFonts w:ascii="Times New Roman" w:hAnsi="Times New Roman"/>
          <w:i/>
          <w:lang w:val="en-GB"/>
        </w:rPr>
        <w:t>q</w:t>
      </w:r>
      <w:r w:rsidRPr="00605576">
        <w:rPr>
          <w:rFonts w:ascii="Times New Roman" w:hAnsi="Times New Roman"/>
          <w:lang w:val="en-GB"/>
        </w:rPr>
        <w:t xml:space="preserve"> of the error squares and the lag length of the autoregressive part are expressed by </w:t>
      </w:r>
      <w:r w:rsidRPr="00605576">
        <w:rPr>
          <w:rFonts w:ascii="Times New Roman" w:hAnsi="Times New Roman"/>
          <w:i/>
          <w:lang w:val="en-GB"/>
        </w:rPr>
        <w:t>p</w:t>
      </w:r>
      <w:r w:rsidRPr="00605576">
        <w:rPr>
          <w:rFonts w:ascii="Times New Roman" w:hAnsi="Times New Roman"/>
          <w:lang w:val="en-GB"/>
        </w:rPr>
        <w:t xml:space="preserve">, </w:t>
      </w:r>
      <m:oMath>
        <m:r>
          <w:rPr>
            <w:rFonts w:ascii="Cambria Math" w:hAnsi="Cambria Math"/>
            <w:lang w:val="en-GB" w:eastAsia="tr-TR"/>
          </w:rPr>
          <m:t xml:space="preserve">ω&gt;0 , </m:t>
        </m:r>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r>
          <w:rPr>
            <w:rFonts w:ascii="Cambria Math" w:hAnsi="Cambria Math"/>
            <w:lang w:val="en-GB" w:eastAsia="tr-TR"/>
          </w:rPr>
          <m:t xml:space="preserve">≥0, </m:t>
        </m:r>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r>
          <w:rPr>
            <w:rFonts w:ascii="Cambria Math" w:hAnsi="Cambria Math"/>
            <w:lang w:val="en-GB" w:eastAsia="tr-TR"/>
          </w:rPr>
          <m:t xml:space="preserve">≥0, </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r>
          <w:rPr>
            <w:rFonts w:ascii="Cambria Math" w:hAnsi="Cambria Math"/>
            <w:lang w:val="en-GB" w:eastAsia="tr-TR"/>
          </w:rPr>
          <m:t xml:space="preserve">&lt;1, </m:t>
        </m:r>
      </m:oMath>
      <w:r w:rsidR="00A73484" w:rsidRPr="00605576">
        <w:rPr>
          <w:rFonts w:ascii="Times New Roman" w:hAnsi="Times New Roman"/>
          <w:lang w:val="en-GB" w:eastAsia="tr-TR"/>
        </w:rPr>
        <w:t xml:space="preserve">which is </w:t>
      </w:r>
      <w:r w:rsidRPr="00605576">
        <w:rPr>
          <w:rFonts w:ascii="Times New Roman" w:hAnsi="Times New Roman"/>
          <w:lang w:val="en-GB" w:eastAsia="tr-TR"/>
        </w:rPr>
        <w:t>a general GARCH (</w:t>
      </w:r>
      <w:r w:rsidRPr="00605576">
        <w:rPr>
          <w:rFonts w:ascii="Times New Roman" w:hAnsi="Times New Roman"/>
          <w:i/>
          <w:lang w:val="en-GB" w:eastAsia="tr-TR"/>
        </w:rPr>
        <w:t>p</w:t>
      </w:r>
      <w:r w:rsidRPr="00605576">
        <w:rPr>
          <w:rFonts w:ascii="Times New Roman" w:hAnsi="Times New Roman"/>
          <w:lang w:val="en-GB" w:eastAsia="tr-TR"/>
        </w:rPr>
        <w:t xml:space="preserve">, </w:t>
      </w:r>
      <w:r w:rsidRPr="00605576">
        <w:rPr>
          <w:rFonts w:ascii="Times New Roman" w:hAnsi="Times New Roman"/>
          <w:i/>
          <w:lang w:val="en-GB" w:eastAsia="tr-TR"/>
        </w:rPr>
        <w:t>q</w:t>
      </w:r>
      <w:r w:rsidRPr="00605576">
        <w:rPr>
          <w:rFonts w:ascii="Times New Roman" w:hAnsi="Times New Roman"/>
          <w:lang w:val="en-GB" w:eastAsia="tr-TR"/>
        </w:rPr>
        <w:t>) process for these conditions,</w:t>
      </w:r>
      <w:r w:rsidR="00A73484" w:rsidRPr="00605576">
        <w:rPr>
          <w:rFonts w:ascii="Times New Roman" w:hAnsi="Times New Roman"/>
          <w:lang w:val="en-GB" w:eastAsia="tr-TR"/>
        </w:rPr>
        <w:t xml:space="preserve"> then</w:t>
      </w:r>
      <w:r w:rsidRPr="00605576">
        <w:rPr>
          <w:rFonts w:ascii="Times New Roman" w:hAnsi="Times New Roman"/>
          <w:lang w:val="en-GB" w:eastAsia="tr-TR"/>
        </w:rPr>
        <w:t xml:space="preserve"> </w:t>
      </w:r>
      <w:r w:rsidRPr="00605576">
        <w:rPr>
          <w:rFonts w:ascii="Times New Roman" w:hAnsi="Times New Roman"/>
          <w:lang w:val="en-GB"/>
        </w:rPr>
        <w:t>GARCH</w:t>
      </w:r>
      <w:r w:rsidR="00364EEB" w:rsidRPr="007F2338">
        <w:rPr>
          <w:rFonts w:ascii="Times New Roman" w:hAnsi="Times New Roman"/>
          <w:lang w:val="en-GB"/>
        </w:rPr>
        <w:t xml:space="preserve"> </w:t>
      </w:r>
      <w:r w:rsidRPr="00605576">
        <w:rPr>
          <w:rFonts w:ascii="Times New Roman" w:hAnsi="Times New Roman"/>
          <w:lang w:val="en-GB"/>
        </w:rPr>
        <w:t>(</w:t>
      </w:r>
      <w:r w:rsidRPr="00605576">
        <w:rPr>
          <w:rFonts w:ascii="Times New Roman" w:hAnsi="Times New Roman"/>
          <w:i/>
          <w:lang w:val="en-GB"/>
        </w:rPr>
        <w:t>p</w:t>
      </w:r>
      <w:r w:rsidRPr="00605576">
        <w:rPr>
          <w:rFonts w:ascii="Times New Roman" w:hAnsi="Times New Roman"/>
          <w:lang w:val="en-GB"/>
        </w:rPr>
        <w:t>,</w:t>
      </w:r>
      <w:r w:rsidR="00364EEB" w:rsidRPr="007F2338">
        <w:rPr>
          <w:rFonts w:ascii="Times New Roman" w:hAnsi="Times New Roman"/>
          <w:lang w:val="en-GB"/>
        </w:rPr>
        <w:t xml:space="preserve"> </w:t>
      </w:r>
      <w:r w:rsidRPr="00605576">
        <w:rPr>
          <w:rFonts w:ascii="Times New Roman" w:hAnsi="Times New Roman"/>
          <w:i/>
          <w:lang w:val="en-GB"/>
        </w:rPr>
        <w:t>q</w:t>
      </w:r>
      <w:r w:rsidRPr="00605576">
        <w:rPr>
          <w:rFonts w:ascii="Times New Roman" w:hAnsi="Times New Roman"/>
          <w:lang w:val="en-GB"/>
        </w:rPr>
        <w:t>),</w:t>
      </w:r>
    </w:p>
    <w:p w14:paraId="355B1DB8" w14:textId="1329A119" w:rsidR="00364EEB" w:rsidRPr="00605576" w:rsidRDefault="009E3A52" w:rsidP="00605576">
      <w:pPr>
        <w:tabs>
          <w:tab w:val="right" w:pos="8460"/>
        </w:tabs>
        <w:spacing w:before="240" w:after="240" w:line="360" w:lineRule="auto"/>
        <w:ind w:firstLine="540"/>
        <w:outlineLvl w:val="0"/>
        <w:rPr>
          <w:rFonts w:ascii="Times New Roman" w:hAnsi="Times New Roman"/>
          <w:lang w:val="en-GB" w:eastAsia="tr-TR"/>
        </w:rPr>
      </w:pPr>
      <m:oMath>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m:t>
            </m:r>
          </m:sub>
        </m:sSub>
        <m:r>
          <w:rPr>
            <w:rFonts w:ascii="Cambria Math" w:hAnsi="Cambria Math"/>
            <w:lang w:val="en-GB" w:eastAsia="tr-TR"/>
          </w:rPr>
          <m:t>=ω+</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t-j</m:t>
                </m:r>
              </m:sub>
            </m:sSub>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sSubSup>
          <m:sSubSupPr>
            <m:ctrlPr>
              <w:rPr>
                <w:rFonts w:ascii="Cambria Math" w:hAnsi="Cambria Math"/>
                <w:i/>
                <w:lang w:val="en-GB" w:eastAsia="tr-TR"/>
              </w:rPr>
            </m:ctrlPr>
          </m:sSubSupPr>
          <m:e>
            <m:r>
              <w:rPr>
                <w:rFonts w:ascii="Cambria Math" w:hAnsi="Cambria Math"/>
                <w:lang w:val="en-GB" w:eastAsia="tr-TR"/>
              </w:rPr>
              <m:t>ε</m:t>
            </m:r>
          </m:e>
          <m:sub>
            <m:r>
              <w:rPr>
                <w:rFonts w:ascii="Cambria Math" w:hAnsi="Cambria Math"/>
                <w:lang w:val="en-GB" w:eastAsia="tr-TR"/>
              </w:rPr>
              <m:t>t-i</m:t>
            </m:r>
          </m:sub>
          <m:sup>
            <m:r>
              <w:rPr>
                <w:rFonts w:ascii="Cambria Math" w:hAnsi="Cambria Math"/>
                <w:lang w:val="en-GB" w:eastAsia="tr-TR"/>
              </w:rPr>
              <m:t>2</m:t>
            </m:r>
          </m:sup>
        </m:sSubSup>
      </m:oMath>
      <w:r w:rsidR="00364EEB" w:rsidRPr="007F2338">
        <w:rPr>
          <w:rFonts w:ascii="Times New Roman" w:hAnsi="Times New Roman"/>
          <w:lang w:val="en-GB"/>
        </w:rPr>
        <w:t xml:space="preserve"> </w:t>
      </w:r>
      <w:r w:rsidR="00364EEB" w:rsidRPr="007F2338">
        <w:rPr>
          <w:rFonts w:ascii="Times New Roman" w:hAnsi="Times New Roman"/>
          <w:lang w:val="en-GB"/>
        </w:rPr>
        <w:tab/>
      </w:r>
      <w:r w:rsidR="00364EEB" w:rsidRPr="00605576">
        <w:rPr>
          <w:rFonts w:ascii="Times New Roman" w:hAnsi="Times New Roman"/>
          <w:lang w:val="en-GB" w:eastAsia="tr-TR"/>
        </w:rPr>
        <w:t>(</w:t>
      </w:r>
      <w:r w:rsidR="00364EEB" w:rsidRPr="007F2338">
        <w:rPr>
          <w:rFonts w:ascii="Times New Roman" w:hAnsi="Times New Roman"/>
          <w:lang w:val="en-GB" w:eastAsia="tr-TR"/>
        </w:rPr>
        <w:fldChar w:fldCharType="begin"/>
      </w:r>
      <w:r w:rsidR="00364EEB" w:rsidRPr="00605576">
        <w:rPr>
          <w:rFonts w:ascii="Times New Roman" w:hAnsi="Times New Roman"/>
          <w:lang w:val="en-GB" w:eastAsia="tr-TR"/>
        </w:rPr>
        <w:instrText xml:space="preserve"> SEQ Equation \* MERGEFORMAT </w:instrText>
      </w:r>
      <w:r w:rsidR="00364EEB" w:rsidRPr="007F2338">
        <w:rPr>
          <w:rFonts w:ascii="Times New Roman" w:hAnsi="Times New Roman"/>
          <w:lang w:val="en-GB" w:eastAsia="tr-TR"/>
        </w:rPr>
        <w:fldChar w:fldCharType="separate"/>
      </w:r>
      <w:r w:rsidR="000E75A0">
        <w:rPr>
          <w:rFonts w:ascii="Times New Roman" w:hAnsi="Times New Roman"/>
          <w:noProof/>
          <w:lang w:val="en-GB" w:eastAsia="tr-TR"/>
        </w:rPr>
        <w:t>8</w:t>
      </w:r>
      <w:r w:rsidR="00364EEB" w:rsidRPr="007F2338">
        <w:rPr>
          <w:rFonts w:ascii="Times New Roman" w:hAnsi="Times New Roman"/>
          <w:lang w:val="en-GB" w:eastAsia="tr-TR"/>
        </w:rPr>
        <w:fldChar w:fldCharType="end"/>
      </w:r>
      <w:r w:rsidR="00364EEB" w:rsidRPr="007F2338">
        <w:rPr>
          <w:rFonts w:ascii="Times New Roman" w:hAnsi="Times New Roman"/>
          <w:lang w:val="en-GB" w:eastAsia="tr-TR"/>
        </w:rPr>
        <w:t>)</w:t>
      </w:r>
    </w:p>
    <w:p w14:paraId="309E08AF" w14:textId="79C03943" w:rsidR="00A50BB9" w:rsidRPr="00605576" w:rsidRDefault="00A50BB9" w:rsidP="00BA6A8D">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One of the most important deficiencies of </w:t>
      </w:r>
      <w:r w:rsidR="00364EEB">
        <w:rPr>
          <w:rFonts w:ascii="Times New Roman" w:hAnsi="Times New Roman"/>
          <w:lang w:val="en-GB"/>
        </w:rPr>
        <w:t xml:space="preserve">the </w:t>
      </w:r>
      <w:r w:rsidRPr="00605576">
        <w:rPr>
          <w:rFonts w:ascii="Times New Roman" w:hAnsi="Times New Roman"/>
          <w:lang w:val="en-GB"/>
        </w:rPr>
        <w:t xml:space="preserve">GARCH model is the assumption that volatility responds to positive and negative shocks symmetrically. </w:t>
      </w:r>
      <w:r w:rsidR="00364EEB">
        <w:rPr>
          <w:rFonts w:ascii="Times New Roman" w:hAnsi="Times New Roman"/>
          <w:lang w:val="en-GB"/>
        </w:rPr>
        <w:t xml:space="preserve">However, it </w:t>
      </w:r>
      <w:r w:rsidRPr="00605576">
        <w:rPr>
          <w:rFonts w:ascii="Times New Roman" w:hAnsi="Times New Roman"/>
          <w:lang w:val="en-GB"/>
        </w:rPr>
        <w:t>is possible that this assumption is not valid</w:t>
      </w:r>
      <w:r w:rsidR="00364EEB">
        <w:rPr>
          <w:rFonts w:ascii="Times New Roman" w:hAnsi="Times New Roman"/>
          <w:lang w:val="en-GB"/>
        </w:rPr>
        <w:t>,</w:t>
      </w:r>
      <w:r w:rsidRPr="00605576">
        <w:rPr>
          <w:rFonts w:ascii="Times New Roman" w:hAnsi="Times New Roman"/>
          <w:lang w:val="en-GB"/>
        </w:rPr>
        <w:t xml:space="preserve"> </w:t>
      </w:r>
      <w:r w:rsidR="00364EEB">
        <w:rPr>
          <w:rFonts w:ascii="Times New Roman" w:hAnsi="Times New Roman"/>
          <w:lang w:val="en-GB"/>
        </w:rPr>
        <w:t>f</w:t>
      </w:r>
      <w:r w:rsidRPr="00605576">
        <w:rPr>
          <w:rFonts w:ascii="Times New Roman" w:hAnsi="Times New Roman"/>
          <w:lang w:val="en-GB"/>
        </w:rPr>
        <w:t xml:space="preserve">or example, when volatility responds asymmetrically to shocks. </w:t>
      </w:r>
      <w:r w:rsidR="00512C86">
        <w:rPr>
          <w:rFonts w:ascii="Times New Roman" w:hAnsi="Times New Roman"/>
          <w:lang w:val="en-GB"/>
        </w:rPr>
        <w:t>While some</w:t>
      </w:r>
      <w:r w:rsidRPr="00605576">
        <w:rPr>
          <w:rFonts w:ascii="Times New Roman" w:hAnsi="Times New Roman"/>
          <w:lang w:val="en-GB"/>
        </w:rPr>
        <w:t xml:space="preserve"> GARCH models are inadequate in </w:t>
      </w:r>
      <w:r w:rsidR="008B4C27" w:rsidRPr="008B4C27">
        <w:rPr>
          <w:rFonts w:ascii="Times New Roman" w:hAnsi="Times New Roman"/>
          <w:lang w:val="en-GB"/>
        </w:rPr>
        <w:t>modelling</w:t>
      </w:r>
      <w:r w:rsidRPr="00605576">
        <w:rPr>
          <w:rFonts w:ascii="Times New Roman" w:hAnsi="Times New Roman"/>
          <w:lang w:val="en-GB"/>
        </w:rPr>
        <w:t xml:space="preserve"> the leverage effect in financial time series, </w:t>
      </w:r>
      <w:r w:rsidR="002E79A0" w:rsidRPr="004F54F4">
        <w:rPr>
          <w:rFonts w:ascii="Times New Roman" w:hAnsi="Times New Roman"/>
          <w:lang w:val="en-GB"/>
        </w:rPr>
        <w:t xml:space="preserve">Nelson (1991) </w:t>
      </w:r>
      <w:r w:rsidR="002E79A0">
        <w:rPr>
          <w:rFonts w:ascii="Times New Roman" w:hAnsi="Times New Roman"/>
          <w:lang w:val="en-GB"/>
        </w:rPr>
        <w:t xml:space="preserve">developed </w:t>
      </w:r>
      <w:r w:rsidRPr="00605576">
        <w:rPr>
          <w:rFonts w:ascii="Times New Roman" w:hAnsi="Times New Roman"/>
          <w:lang w:val="en-GB"/>
        </w:rPr>
        <w:t>exponential GARCH (EGARCH) models in order to eliminate this deficit.</w:t>
      </w:r>
    </w:p>
    <w:p w14:paraId="45DE2C40" w14:textId="3CF6CB65" w:rsidR="002E79A0" w:rsidRPr="00605576" w:rsidRDefault="009E3A52" w:rsidP="00605576">
      <w:pPr>
        <w:tabs>
          <w:tab w:val="right" w:pos="8460"/>
        </w:tabs>
        <w:spacing w:before="240" w:after="240" w:line="360" w:lineRule="auto"/>
        <w:ind w:firstLine="562"/>
        <w:jc w:val="both"/>
        <w:outlineLvl w:val="0"/>
        <w:rPr>
          <w:rFonts w:ascii="Times New Roman" w:hAnsi="Times New Roman"/>
          <w:lang w:val="en-GB" w:eastAsia="tr-TR"/>
        </w:rPr>
      </w:pPr>
      <m:oMath>
        <m:sSub>
          <m:sSubPr>
            <m:ctrlPr>
              <w:rPr>
                <w:rFonts w:ascii="Cambria Math" w:hAnsi="Cambria Math"/>
                <w:i/>
                <w:lang w:val="en-GB" w:eastAsia="tr-TR"/>
              </w:rPr>
            </m:ctrlPr>
          </m:sSubPr>
          <m:e>
            <m:r>
              <m:rPr>
                <m:sty m:val="p"/>
              </m:rPr>
              <w:rPr>
                <w:rFonts w:ascii="Cambria Math" w:hAnsi="Cambria Math"/>
                <w:lang w:val="en-GB" w:eastAsia="tr-TR"/>
              </w:rPr>
              <m:t>log⁡</m:t>
            </m:r>
            <m:r>
              <w:rPr>
                <w:rFonts w:ascii="Cambria Math" w:hAnsi="Cambria Math"/>
                <w:lang w:val="en-GB" w:eastAsia="tr-TR"/>
              </w:rPr>
              <m:t>(h</m:t>
            </m:r>
          </m:e>
          <m:sub>
            <m:r>
              <w:rPr>
                <w:rFonts w:ascii="Cambria Math" w:hAnsi="Cambria Math"/>
                <w:lang w:val="en-GB" w:eastAsia="tr-TR"/>
              </w:rPr>
              <m:t>t</m:t>
            </m:r>
          </m:sub>
        </m:sSub>
        <m:r>
          <w:rPr>
            <w:rFonts w:ascii="Cambria Math" w:hAnsi="Cambria Math"/>
            <w:lang w:val="en-GB" w:eastAsia="tr-TR"/>
          </w:rPr>
          <m:t>)=ω+</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sSub>
              <m:sSubPr>
                <m:ctrlPr>
                  <w:rPr>
                    <w:rFonts w:ascii="Cambria Math" w:hAnsi="Cambria Math"/>
                    <w:i/>
                    <w:lang w:val="en-GB" w:eastAsia="tr-TR"/>
                  </w:rPr>
                </m:ctrlPr>
              </m:sSubPr>
              <m:e>
                <m:r>
                  <m:rPr>
                    <m:sty m:val="p"/>
                  </m:rPr>
                  <w:rPr>
                    <w:rFonts w:ascii="Cambria Math" w:hAnsi="Cambria Math"/>
                    <w:lang w:val="en-GB" w:eastAsia="tr-TR"/>
                  </w:rPr>
                  <m:t>log⁡</m:t>
                </m:r>
                <m:r>
                  <w:rPr>
                    <w:rFonts w:ascii="Cambria Math" w:hAnsi="Cambria Math"/>
                    <w:lang w:val="en-GB" w:eastAsia="tr-TR"/>
                  </w:rPr>
                  <m:t>(h</m:t>
                </m:r>
              </m:e>
              <m:sub>
                <m:r>
                  <w:rPr>
                    <w:rFonts w:ascii="Cambria Math" w:hAnsi="Cambria Math"/>
                    <w:lang w:val="en-GB" w:eastAsia="tr-TR"/>
                  </w:rPr>
                  <m:t>t-j</m:t>
                </m:r>
              </m:sub>
            </m:sSub>
            <m:r>
              <w:rPr>
                <w:rFonts w:ascii="Cambria Math" w:hAnsi="Cambria Math"/>
                <w:lang w:val="en-GB" w:eastAsia="tr-TR"/>
              </w:rPr>
              <m:t>)</m:t>
            </m:r>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f>
          <m:fPr>
            <m:ctrlPr>
              <w:rPr>
                <w:rFonts w:ascii="Cambria Math" w:hAnsi="Cambria Math"/>
                <w:i/>
                <w:lang w:val="en-GB" w:eastAsia="tr-TR"/>
              </w:rPr>
            </m:ctrlPr>
          </m:fPr>
          <m:num>
            <m:d>
              <m:dPr>
                <m:begChr m:val="|"/>
                <m:endChr m:val="|"/>
                <m:ctrlPr>
                  <w:rPr>
                    <w:rFonts w:ascii="Cambria Math" w:hAnsi="Cambria Math"/>
                    <w:i/>
                    <w:lang w:val="en-GB" w:eastAsia="tr-TR"/>
                  </w:rPr>
                </m:ctrlPr>
              </m:dPr>
              <m:e>
                <m:sSub>
                  <m:sSubPr>
                    <m:ctrlPr>
                      <w:rPr>
                        <w:rFonts w:ascii="Cambria Math" w:hAnsi="Cambria Math"/>
                        <w:i/>
                        <w:lang w:val="en-GB" w:eastAsia="tr-TR"/>
                      </w:rPr>
                    </m:ctrlPr>
                  </m:sSubPr>
                  <m:e>
                    <m:r>
                      <w:rPr>
                        <w:rFonts w:ascii="Cambria Math" w:hAnsi="Cambria Math"/>
                        <w:lang w:val="en-GB" w:eastAsia="tr-TR"/>
                      </w:rPr>
                      <m:t>ε</m:t>
                    </m:r>
                  </m:e>
                  <m:sub>
                    <m:r>
                      <w:rPr>
                        <w:rFonts w:ascii="Cambria Math" w:hAnsi="Cambria Math"/>
                        <w:lang w:val="en-GB" w:eastAsia="tr-TR"/>
                      </w:rPr>
                      <m:t>t-i</m:t>
                    </m:r>
                  </m:sub>
                </m:sSub>
              </m:e>
            </m:d>
          </m:num>
          <m:den>
            <m:rad>
              <m:radPr>
                <m:degHide m:val="1"/>
                <m:ctrlPr>
                  <w:rPr>
                    <w:rFonts w:ascii="Cambria Math" w:hAnsi="Cambria Math"/>
                    <w:i/>
                    <w:lang w:val="en-GB" w:eastAsia="tr-TR"/>
                  </w:rPr>
                </m:ctrlPr>
              </m:radPr>
              <m:deg/>
              <m:e>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t-i</m:t>
                    </m:r>
                  </m:sub>
                </m:sSub>
              </m:e>
            </m:rad>
          </m:den>
        </m:f>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γ</m:t>
                </m:r>
              </m:e>
              <m:sub>
                <m:r>
                  <w:rPr>
                    <w:rFonts w:ascii="Cambria Math" w:hAnsi="Cambria Math"/>
                    <w:lang w:val="en-GB" w:eastAsia="tr-TR"/>
                  </w:rPr>
                  <m:t>i</m:t>
                </m:r>
              </m:sub>
            </m:sSub>
          </m:e>
        </m:nary>
        <m:r>
          <w:rPr>
            <w:rFonts w:ascii="Cambria Math" w:hAnsi="Cambria Math"/>
            <w:lang w:val="en-GB" w:eastAsia="tr-TR"/>
          </w:rPr>
          <m:t xml:space="preserve">  </m:t>
        </m:r>
        <m:f>
          <m:fPr>
            <m:ctrlPr>
              <w:rPr>
                <w:rFonts w:ascii="Cambria Math" w:hAnsi="Cambria Math"/>
                <w:i/>
                <w:lang w:val="en-GB" w:eastAsia="tr-TR"/>
              </w:rPr>
            </m:ctrlPr>
          </m:fPr>
          <m:num>
            <m:sSub>
              <m:sSubPr>
                <m:ctrlPr>
                  <w:rPr>
                    <w:rFonts w:ascii="Cambria Math" w:hAnsi="Cambria Math"/>
                    <w:i/>
                    <w:lang w:val="en-GB" w:eastAsia="tr-TR"/>
                  </w:rPr>
                </m:ctrlPr>
              </m:sSubPr>
              <m:e>
                <m:r>
                  <w:rPr>
                    <w:rFonts w:ascii="Cambria Math" w:hAnsi="Cambria Math"/>
                    <w:lang w:val="en-GB" w:eastAsia="tr-TR"/>
                  </w:rPr>
                  <m:t>ε</m:t>
                </m:r>
              </m:e>
              <m:sub>
                <m:r>
                  <w:rPr>
                    <w:rFonts w:ascii="Cambria Math" w:hAnsi="Cambria Math"/>
                    <w:lang w:val="en-GB" w:eastAsia="tr-TR"/>
                  </w:rPr>
                  <m:t>t-i</m:t>
                </m:r>
              </m:sub>
            </m:sSub>
          </m:num>
          <m:den>
            <m:rad>
              <m:radPr>
                <m:degHide m:val="1"/>
                <m:ctrlPr>
                  <w:rPr>
                    <w:rFonts w:ascii="Cambria Math" w:hAnsi="Cambria Math"/>
                    <w:i/>
                    <w:lang w:val="en-GB" w:eastAsia="tr-TR"/>
                  </w:rPr>
                </m:ctrlPr>
              </m:radPr>
              <m:deg/>
              <m:e>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t-i</m:t>
                    </m:r>
                  </m:sub>
                </m:sSub>
              </m:e>
            </m:rad>
          </m:den>
        </m:f>
        <m:r>
          <w:rPr>
            <w:rFonts w:ascii="Cambria Math" w:hAnsi="Cambria Math"/>
            <w:lang w:val="en-GB" w:eastAsia="tr-TR"/>
          </w:rPr>
          <m:t xml:space="preserve">  </m:t>
        </m:r>
      </m:oMath>
      <w:r w:rsidR="002E79A0">
        <w:rPr>
          <w:rFonts w:ascii="Times New Roman" w:hAnsi="Times New Roman"/>
          <w:lang w:val="en-GB" w:eastAsia="tr-TR"/>
        </w:rPr>
        <w:t xml:space="preserve"> </w:t>
      </w:r>
      <w:r w:rsidR="002E79A0">
        <w:rPr>
          <w:rFonts w:ascii="Times New Roman" w:hAnsi="Times New Roman"/>
          <w:lang w:val="en-GB" w:eastAsia="tr-TR"/>
        </w:rPr>
        <w:tab/>
      </w:r>
      <w:r w:rsidR="002E79A0" w:rsidRPr="002E79A0">
        <w:rPr>
          <w:rFonts w:ascii="Times New Roman" w:hAnsi="Times New Roman"/>
          <w:lang w:val="en-GB" w:eastAsia="tr-TR"/>
        </w:rPr>
        <w:t>(</w:t>
      </w:r>
      <w:r w:rsidR="002E79A0" w:rsidRPr="002E79A0">
        <w:rPr>
          <w:rFonts w:ascii="Times New Roman" w:hAnsi="Times New Roman"/>
          <w:lang w:val="en-GB" w:eastAsia="tr-TR"/>
        </w:rPr>
        <w:fldChar w:fldCharType="begin"/>
      </w:r>
      <w:r w:rsidR="002E79A0" w:rsidRPr="002E79A0">
        <w:rPr>
          <w:rFonts w:ascii="Times New Roman" w:hAnsi="Times New Roman"/>
          <w:lang w:val="en-GB" w:eastAsia="tr-TR"/>
        </w:rPr>
        <w:instrText xml:space="preserve"> SEQ Equation \* MERGEFORMAT </w:instrText>
      </w:r>
      <w:r w:rsidR="002E79A0" w:rsidRPr="002E79A0">
        <w:rPr>
          <w:rFonts w:ascii="Times New Roman" w:hAnsi="Times New Roman"/>
          <w:lang w:val="en-GB" w:eastAsia="tr-TR"/>
        </w:rPr>
        <w:fldChar w:fldCharType="separate"/>
      </w:r>
      <w:r w:rsidR="000E75A0">
        <w:rPr>
          <w:rFonts w:ascii="Times New Roman" w:hAnsi="Times New Roman"/>
          <w:noProof/>
          <w:lang w:val="en-GB" w:eastAsia="tr-TR"/>
        </w:rPr>
        <w:t>9</w:t>
      </w:r>
      <w:r w:rsidR="002E79A0" w:rsidRPr="002E79A0">
        <w:rPr>
          <w:rFonts w:ascii="Times New Roman" w:hAnsi="Times New Roman"/>
          <w:lang w:val="en-GB" w:eastAsia="tr-TR"/>
        </w:rPr>
        <w:fldChar w:fldCharType="end"/>
      </w:r>
      <w:r w:rsidR="002E79A0" w:rsidRPr="002E79A0">
        <w:rPr>
          <w:rFonts w:ascii="Times New Roman" w:hAnsi="Times New Roman"/>
          <w:lang w:val="en-GB" w:eastAsia="tr-TR"/>
        </w:rPr>
        <w:t>)</w:t>
      </w:r>
    </w:p>
    <w:p w14:paraId="4F8EFD48" w14:textId="2BD46209"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lastRenderedPageBreak/>
        <w:t>Equation (9) shows a general EGARCH (</w:t>
      </w:r>
      <w:r w:rsidRPr="00605576">
        <w:rPr>
          <w:rFonts w:ascii="Times New Roman" w:hAnsi="Times New Roman"/>
          <w:i/>
          <w:lang w:val="en-GB"/>
        </w:rPr>
        <w:t>p</w:t>
      </w:r>
      <w:r w:rsidRPr="00605576">
        <w:rPr>
          <w:rFonts w:ascii="Times New Roman" w:hAnsi="Times New Roman"/>
          <w:lang w:val="en-GB"/>
        </w:rPr>
        <w:t xml:space="preserve">, </w:t>
      </w:r>
      <w:r w:rsidRPr="00605576">
        <w:rPr>
          <w:rFonts w:ascii="Times New Roman" w:hAnsi="Times New Roman"/>
          <w:i/>
          <w:lang w:val="en-GB"/>
        </w:rPr>
        <w:t>q</w:t>
      </w:r>
      <w:r w:rsidRPr="00605576">
        <w:rPr>
          <w:rFonts w:ascii="Times New Roman" w:hAnsi="Times New Roman"/>
          <w:lang w:val="en-GB"/>
        </w:rPr>
        <w:t xml:space="preserve">) model. In this model,  </w:t>
      </w:r>
      <m:oMath>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oMath>
      <w:r w:rsidR="002E79A0">
        <w:rPr>
          <w:rFonts w:ascii="Times New Roman" w:hAnsi="Times New Roman"/>
          <w:iCs/>
          <w:lang w:val="en-GB"/>
        </w:rPr>
        <w:t xml:space="preserve"> is the </w:t>
      </w:r>
      <w:r w:rsidRPr="00605576">
        <w:rPr>
          <w:rFonts w:ascii="Times New Roman" w:hAnsi="Times New Roman"/>
          <w:iCs/>
          <w:lang w:val="en-GB"/>
        </w:rPr>
        <w:t>GARCH</w:t>
      </w:r>
      <w:r w:rsidRPr="00605576">
        <w:rPr>
          <w:rFonts w:ascii="Times New Roman" w:hAnsi="Times New Roman"/>
          <w:lang w:val="en-GB"/>
        </w:rPr>
        <w:t xml:space="preserve"> effect, </w:t>
      </w:r>
      <m:oMath>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oMath>
      <w:r w:rsidR="002E79A0">
        <w:rPr>
          <w:rFonts w:ascii="Times New Roman" w:hAnsi="Times New Roman"/>
          <w:lang w:val="en-GB" w:eastAsia="tr-TR"/>
        </w:rPr>
        <w:t xml:space="preserve"> is the</w:t>
      </w:r>
      <w:r w:rsidRPr="00605576">
        <w:rPr>
          <w:rFonts w:ascii="Times New Roman" w:hAnsi="Times New Roman"/>
          <w:lang w:val="en-GB" w:eastAsia="tr-TR"/>
        </w:rPr>
        <w:t xml:space="preserve"> </w:t>
      </w:r>
      <w:r w:rsidRPr="00605576">
        <w:rPr>
          <w:rFonts w:ascii="Times New Roman" w:hAnsi="Times New Roman"/>
          <w:iCs/>
          <w:lang w:val="en-GB"/>
        </w:rPr>
        <w:t xml:space="preserve">ARCH </w:t>
      </w:r>
      <w:r w:rsidRPr="00605576">
        <w:rPr>
          <w:rFonts w:ascii="Times New Roman" w:hAnsi="Times New Roman"/>
          <w:lang w:val="en-GB"/>
        </w:rPr>
        <w:t xml:space="preserve">effect and </w:t>
      </w:r>
      <m:oMath>
        <m:sSub>
          <m:sSubPr>
            <m:ctrlPr>
              <w:rPr>
                <w:rFonts w:ascii="Cambria Math" w:hAnsi="Cambria Math"/>
                <w:i/>
                <w:lang w:val="en-GB" w:eastAsia="tr-TR"/>
              </w:rPr>
            </m:ctrlPr>
          </m:sSubPr>
          <m:e>
            <m:r>
              <w:rPr>
                <w:rFonts w:ascii="Cambria Math" w:hAnsi="Cambria Math"/>
                <w:lang w:val="en-GB" w:eastAsia="tr-TR"/>
              </w:rPr>
              <m:t>γ</m:t>
            </m:r>
          </m:e>
          <m:sub>
            <m:r>
              <w:rPr>
                <w:rFonts w:ascii="Cambria Math" w:hAnsi="Cambria Math"/>
                <w:lang w:val="en-GB" w:eastAsia="tr-TR"/>
              </w:rPr>
              <m:t>i</m:t>
            </m:r>
          </m:sub>
        </m:sSub>
      </m:oMath>
      <w:r w:rsidR="002E79A0">
        <w:rPr>
          <w:rFonts w:ascii="Times New Roman" w:hAnsi="Times New Roman"/>
          <w:lang w:val="en-GB" w:eastAsia="tr-TR"/>
        </w:rPr>
        <w:t xml:space="preserve"> is the</w:t>
      </w:r>
      <w:r w:rsidR="002E79A0" w:rsidRPr="00605576">
        <w:rPr>
          <w:rFonts w:ascii="Times New Roman" w:hAnsi="Times New Roman"/>
          <w:lang w:val="en-GB" w:eastAsia="tr-TR"/>
        </w:rPr>
        <w:t xml:space="preserve"> </w:t>
      </w:r>
      <w:r w:rsidRPr="00605576">
        <w:rPr>
          <w:rFonts w:ascii="Times New Roman" w:hAnsi="Times New Roman"/>
          <w:lang w:val="en-GB" w:eastAsia="tr-TR"/>
        </w:rPr>
        <w:t>leverage</w:t>
      </w:r>
      <w:r w:rsidRPr="00605576">
        <w:rPr>
          <w:rFonts w:ascii="Times New Roman" w:hAnsi="Times New Roman"/>
          <w:lang w:val="en-GB"/>
        </w:rPr>
        <w:t xml:space="preserve"> effect.</w:t>
      </w:r>
    </w:p>
    <w:p w14:paraId="417BB3A0" w14:textId="71F51E7A" w:rsidR="00A50BB9" w:rsidRPr="00605576" w:rsidRDefault="00A50BB9" w:rsidP="00605576">
      <w:pPr>
        <w:spacing w:after="120" w:line="360" w:lineRule="auto"/>
        <w:ind w:firstLine="708"/>
        <w:jc w:val="both"/>
        <w:rPr>
          <w:rFonts w:ascii="Times New Roman" w:hAnsi="Times New Roman"/>
          <w:lang w:val="en-GB"/>
        </w:rPr>
      </w:pPr>
      <w:r w:rsidRPr="00605576">
        <w:rPr>
          <w:rFonts w:ascii="Times New Roman" w:hAnsi="Times New Roman"/>
          <w:lang w:val="en-GB"/>
        </w:rPr>
        <w:t xml:space="preserve">The existence of a causal relationship between return variables </w:t>
      </w:r>
      <w:r w:rsidR="002E79A0">
        <w:rPr>
          <w:rFonts w:ascii="Times New Roman" w:hAnsi="Times New Roman"/>
          <w:lang w:val="en-GB"/>
        </w:rPr>
        <w:t xml:space="preserve">was </w:t>
      </w:r>
      <w:r w:rsidRPr="00605576">
        <w:rPr>
          <w:rFonts w:ascii="Times New Roman" w:hAnsi="Times New Roman"/>
          <w:lang w:val="en-GB"/>
        </w:rPr>
        <w:t>also investigated</w:t>
      </w:r>
      <w:r w:rsidR="002E79A0">
        <w:rPr>
          <w:rFonts w:ascii="Times New Roman" w:hAnsi="Times New Roman"/>
          <w:lang w:val="en-GB"/>
        </w:rPr>
        <w:t xml:space="preserve"> in this study</w:t>
      </w:r>
      <w:r w:rsidRPr="00605576">
        <w:rPr>
          <w:rFonts w:ascii="Times New Roman" w:hAnsi="Times New Roman"/>
          <w:lang w:val="en-GB"/>
        </w:rPr>
        <w:t xml:space="preserve">. </w:t>
      </w:r>
      <w:r w:rsidR="002E79A0">
        <w:rPr>
          <w:rFonts w:ascii="Times New Roman" w:hAnsi="Times New Roman"/>
          <w:lang w:val="en-GB"/>
        </w:rPr>
        <w:t xml:space="preserve">The </w:t>
      </w:r>
      <w:r w:rsidRPr="00605576">
        <w:rPr>
          <w:rFonts w:ascii="Times New Roman" w:hAnsi="Times New Roman"/>
          <w:lang w:val="en-GB"/>
        </w:rPr>
        <w:t xml:space="preserve">Toda-Yamamato (1995) causality test was used in this </w:t>
      </w:r>
      <w:r w:rsidR="002E79A0">
        <w:rPr>
          <w:rFonts w:ascii="Times New Roman" w:hAnsi="Times New Roman"/>
          <w:lang w:val="en-GB"/>
        </w:rPr>
        <w:t>regard</w:t>
      </w:r>
      <w:r w:rsidRPr="00605576">
        <w:rPr>
          <w:rFonts w:ascii="Times New Roman" w:hAnsi="Times New Roman"/>
          <w:lang w:val="en-GB"/>
        </w:rPr>
        <w:t xml:space="preserve">. The main reason for choosing this test is that it </w:t>
      </w:r>
      <w:r w:rsidR="002E79A0">
        <w:rPr>
          <w:rFonts w:ascii="Times New Roman" w:hAnsi="Times New Roman"/>
          <w:lang w:val="en-GB"/>
        </w:rPr>
        <w:t xml:space="preserve">enables </w:t>
      </w:r>
      <w:r w:rsidRPr="00605576">
        <w:rPr>
          <w:rFonts w:ascii="Times New Roman" w:hAnsi="Times New Roman"/>
          <w:lang w:val="en-GB"/>
        </w:rPr>
        <w:t xml:space="preserve">causality to be determined by the </w:t>
      </w:r>
      <w:r w:rsidR="00273FDD">
        <w:rPr>
          <w:rFonts w:ascii="Times New Roman" w:hAnsi="Times New Roman"/>
          <w:lang w:val="en-GB"/>
        </w:rPr>
        <w:t>M</w:t>
      </w:r>
      <w:r w:rsidR="006D4B28">
        <w:rPr>
          <w:rFonts w:ascii="Times New Roman" w:hAnsi="Times New Roman"/>
          <w:lang w:val="en-GB"/>
        </w:rPr>
        <w:t>odified Wald</w:t>
      </w:r>
      <w:r w:rsidR="00CF3F88">
        <w:rPr>
          <w:rFonts w:ascii="Times New Roman" w:hAnsi="Times New Roman"/>
          <w:lang w:val="en-GB"/>
        </w:rPr>
        <w:t xml:space="preserve"> (MWald</w:t>
      </w:r>
      <w:r w:rsidR="00273FDD">
        <w:rPr>
          <w:rFonts w:ascii="Times New Roman" w:hAnsi="Times New Roman"/>
          <w:lang w:val="en-GB"/>
        </w:rPr>
        <w:t>)</w:t>
      </w:r>
      <w:r w:rsidRPr="00605576">
        <w:rPr>
          <w:rFonts w:ascii="Times New Roman" w:hAnsi="Times New Roman"/>
          <w:lang w:val="en-GB"/>
        </w:rPr>
        <w:t xml:space="preserve"> test by predicting </w:t>
      </w:r>
      <w:r w:rsidR="00674682" w:rsidRPr="00674682">
        <w:rPr>
          <w:rFonts w:ascii="Times New Roman" w:hAnsi="Times New Roman"/>
          <w:lang w:val="en-GB"/>
        </w:rPr>
        <w:t>a vector autoregressive regression (VAR)</w:t>
      </w:r>
      <w:r w:rsidR="00674682">
        <w:rPr>
          <w:rFonts w:ascii="Times New Roman" w:hAnsi="Times New Roman"/>
          <w:lang w:val="en-GB"/>
        </w:rPr>
        <w:t xml:space="preserve"> </w:t>
      </w:r>
      <w:r w:rsidRPr="00605576">
        <w:rPr>
          <w:rFonts w:ascii="Times New Roman" w:hAnsi="Times New Roman"/>
          <w:lang w:val="en-GB"/>
        </w:rPr>
        <w:t>model in which the variables have level values even if they are not stable. This test consists of two parts</w:t>
      </w:r>
      <w:r w:rsidR="002E79A0">
        <w:rPr>
          <w:rFonts w:ascii="Times New Roman" w:hAnsi="Times New Roman"/>
          <w:lang w:val="en-GB"/>
        </w:rPr>
        <w:t>.</w:t>
      </w:r>
      <w:r w:rsidRPr="00605576">
        <w:rPr>
          <w:rFonts w:ascii="Times New Roman" w:hAnsi="Times New Roman"/>
          <w:lang w:val="en-GB"/>
        </w:rPr>
        <w:t xml:space="preserve"> In the first part, the VAR</w:t>
      </w:r>
      <w:r w:rsidR="002B2A0B">
        <w:rPr>
          <w:rFonts w:ascii="Times New Roman" w:hAnsi="Times New Roman"/>
          <w:lang w:val="en-GB"/>
        </w:rPr>
        <w:t xml:space="preserve"> </w:t>
      </w:r>
      <w:r w:rsidRPr="00605576">
        <w:rPr>
          <w:rFonts w:ascii="Times New Roman" w:hAnsi="Times New Roman"/>
          <w:lang w:val="en-GB"/>
        </w:rPr>
        <w:t>(</w:t>
      </w:r>
      <w:r w:rsidRPr="00605576">
        <w:rPr>
          <w:rFonts w:ascii="Times New Roman" w:hAnsi="Times New Roman"/>
          <w:i/>
          <w:lang w:val="en-GB"/>
        </w:rPr>
        <w:t>k</w:t>
      </w:r>
      <w:r w:rsidR="002E79A0">
        <w:rPr>
          <w:rFonts w:ascii="Times New Roman" w:hAnsi="Times New Roman"/>
          <w:i/>
          <w:lang w:val="en-GB"/>
        </w:rPr>
        <w:t xml:space="preserve"> </w:t>
      </w:r>
      <w:r w:rsidRPr="00605576">
        <w:rPr>
          <w:rFonts w:ascii="Times New Roman" w:hAnsi="Times New Roman"/>
          <w:lang w:val="en-GB"/>
        </w:rPr>
        <w:t>+</w:t>
      </w:r>
      <w:r w:rsidR="002E79A0">
        <w:rPr>
          <w:rFonts w:ascii="Times New Roman" w:hAnsi="Times New Roman"/>
          <w:lang w:val="en-GB"/>
        </w:rPr>
        <w:t xml:space="preserve"> </w:t>
      </w:r>
      <w:r w:rsidRPr="00605576">
        <w:rPr>
          <w:rFonts w:ascii="Times New Roman" w:hAnsi="Times New Roman"/>
          <w:i/>
          <w:lang w:val="en-GB"/>
        </w:rPr>
        <w:t>d</w:t>
      </w:r>
      <w:r w:rsidRPr="00605576">
        <w:rPr>
          <w:rFonts w:ascii="Times New Roman" w:hAnsi="Times New Roman"/>
          <w:vertAlign w:val="subscript"/>
          <w:lang w:val="en-GB"/>
        </w:rPr>
        <w:t>max</w:t>
      </w:r>
      <w:r w:rsidRPr="00605576">
        <w:rPr>
          <w:rFonts w:ascii="Times New Roman" w:hAnsi="Times New Roman"/>
          <w:lang w:val="en-GB"/>
        </w:rPr>
        <w:t xml:space="preserve">) model is estimated, </w:t>
      </w:r>
      <w:r w:rsidR="00320F6A">
        <w:rPr>
          <w:rFonts w:ascii="Times New Roman" w:hAnsi="Times New Roman"/>
          <w:lang w:val="en-GB"/>
        </w:rPr>
        <w:t>and</w:t>
      </w:r>
      <w:r w:rsidRPr="00605576">
        <w:rPr>
          <w:rFonts w:ascii="Times New Roman" w:hAnsi="Times New Roman"/>
          <w:lang w:val="en-GB"/>
        </w:rPr>
        <w:t xml:space="preserve"> the maximum integration degree (</w:t>
      </w:r>
      <w:r w:rsidR="00740E80" w:rsidRPr="00605576">
        <w:rPr>
          <w:rFonts w:ascii="Times New Roman" w:hAnsi="Times New Roman"/>
          <w:i/>
          <w:lang w:val="en-GB"/>
        </w:rPr>
        <w:t>d</w:t>
      </w:r>
      <w:r w:rsidR="00740E80" w:rsidRPr="00605576">
        <w:rPr>
          <w:rFonts w:ascii="Times New Roman" w:hAnsi="Times New Roman"/>
          <w:vertAlign w:val="subscript"/>
          <w:lang w:val="en-GB"/>
        </w:rPr>
        <w:t>max</w:t>
      </w:r>
      <w:r w:rsidR="00740E80" w:rsidRPr="00605576">
        <w:rPr>
          <w:rFonts w:ascii="Times New Roman" w:hAnsi="Times New Roman"/>
          <w:lang w:val="en-GB"/>
        </w:rPr>
        <w:t>) of</w:t>
      </w:r>
      <w:r w:rsidRPr="00605576">
        <w:rPr>
          <w:rFonts w:ascii="Times New Roman" w:hAnsi="Times New Roman"/>
          <w:lang w:val="en-GB"/>
        </w:rPr>
        <w:t xml:space="preserve"> the existing series in the VAR model and the optimal lag length (</w:t>
      </w:r>
      <w:r w:rsidRPr="00605576">
        <w:rPr>
          <w:rFonts w:ascii="Times New Roman" w:hAnsi="Times New Roman"/>
          <w:i/>
          <w:lang w:val="en-GB"/>
        </w:rPr>
        <w:t>k</w:t>
      </w:r>
      <w:r w:rsidRPr="00605576">
        <w:rPr>
          <w:rFonts w:ascii="Times New Roman" w:hAnsi="Times New Roman"/>
          <w:lang w:val="en-GB"/>
        </w:rPr>
        <w:t xml:space="preserve">) of the VAR model in which the level values exist are determined. In the </w:t>
      </w:r>
      <w:r w:rsidR="002E79A0">
        <w:rPr>
          <w:rFonts w:ascii="Times New Roman" w:hAnsi="Times New Roman"/>
          <w:lang w:val="en-GB"/>
        </w:rPr>
        <w:t>second</w:t>
      </w:r>
      <w:r w:rsidR="002E79A0" w:rsidRPr="00605576">
        <w:rPr>
          <w:rFonts w:ascii="Times New Roman" w:hAnsi="Times New Roman"/>
          <w:lang w:val="en-GB"/>
        </w:rPr>
        <w:t xml:space="preserve"> </w:t>
      </w:r>
      <w:r w:rsidRPr="00605576">
        <w:rPr>
          <w:rFonts w:ascii="Times New Roman" w:hAnsi="Times New Roman"/>
          <w:lang w:val="en-GB"/>
        </w:rPr>
        <w:t xml:space="preserve">part, the coefficients of the </w:t>
      </w:r>
      <w:r w:rsidRPr="00605576">
        <w:rPr>
          <w:rFonts w:ascii="Times New Roman" w:hAnsi="Times New Roman"/>
          <w:i/>
          <w:lang w:val="en-GB"/>
        </w:rPr>
        <w:t>k</w:t>
      </w:r>
      <w:r w:rsidRPr="00605576">
        <w:rPr>
          <w:rFonts w:ascii="Times New Roman" w:hAnsi="Times New Roman"/>
          <w:lang w:val="en-GB"/>
        </w:rPr>
        <w:t xml:space="preserve"> lag lengths in the estimated VAR (</w:t>
      </w:r>
      <w:r w:rsidRPr="00605576">
        <w:rPr>
          <w:rFonts w:ascii="Times New Roman" w:hAnsi="Times New Roman"/>
          <w:i/>
          <w:lang w:val="en-GB"/>
        </w:rPr>
        <w:t>k</w:t>
      </w:r>
      <w:r w:rsidRPr="00605576">
        <w:rPr>
          <w:rFonts w:ascii="Times New Roman" w:hAnsi="Times New Roman"/>
          <w:lang w:val="en-GB"/>
        </w:rPr>
        <w:t xml:space="preserve"> + </w:t>
      </w:r>
      <w:r w:rsidRPr="00605576">
        <w:rPr>
          <w:rFonts w:ascii="Times New Roman" w:hAnsi="Times New Roman"/>
          <w:i/>
          <w:lang w:val="en-GB"/>
        </w:rPr>
        <w:t>d</w:t>
      </w:r>
      <w:r w:rsidRPr="00605576">
        <w:rPr>
          <w:rFonts w:ascii="Times New Roman" w:hAnsi="Times New Roman"/>
          <w:vertAlign w:val="subscript"/>
          <w:lang w:val="en-GB"/>
        </w:rPr>
        <w:t>max</w:t>
      </w:r>
      <w:r w:rsidRPr="00605576">
        <w:rPr>
          <w:rFonts w:ascii="Times New Roman" w:hAnsi="Times New Roman"/>
          <w:lang w:val="en-GB"/>
        </w:rPr>
        <w:t xml:space="preserve">) model are summed to zero, and the </w:t>
      </w:r>
      <w:r w:rsidR="00AB2D60" w:rsidRPr="00605576">
        <w:rPr>
          <w:rFonts w:ascii="Times New Roman" w:hAnsi="Times New Roman"/>
          <w:lang w:val="en-GB"/>
        </w:rPr>
        <w:t>proposed</w:t>
      </w:r>
      <w:r w:rsidR="00AB2D60" w:rsidRPr="007F2338">
        <w:rPr>
          <w:rFonts w:ascii="Times New Roman" w:hAnsi="Times New Roman"/>
          <w:lang w:val="en-GB"/>
        </w:rPr>
        <w:t xml:space="preserve"> </w:t>
      </w:r>
      <w:r w:rsidRPr="00605576">
        <w:rPr>
          <w:rFonts w:ascii="Times New Roman" w:hAnsi="Times New Roman"/>
          <w:lang w:val="en-GB"/>
        </w:rPr>
        <w:t>null hypothesis is tested by the MW</w:t>
      </w:r>
      <w:r w:rsidR="00CF3F88">
        <w:rPr>
          <w:rFonts w:ascii="Times New Roman" w:hAnsi="Times New Roman"/>
          <w:lang w:val="en-GB"/>
        </w:rPr>
        <w:t>ald</w:t>
      </w:r>
      <w:r w:rsidRPr="00605576">
        <w:rPr>
          <w:rFonts w:ascii="Times New Roman" w:hAnsi="Times New Roman"/>
          <w:lang w:val="en-GB"/>
        </w:rPr>
        <w:t xml:space="preserve"> test to determine the direction of causality (Toda</w:t>
      </w:r>
      <w:r w:rsidR="00AB2D60">
        <w:rPr>
          <w:rFonts w:ascii="Times New Roman" w:hAnsi="Times New Roman"/>
          <w:lang w:val="en-GB"/>
        </w:rPr>
        <w:t xml:space="preserve"> and</w:t>
      </w:r>
      <w:r w:rsidRPr="00605576">
        <w:rPr>
          <w:rFonts w:ascii="Times New Roman" w:hAnsi="Times New Roman"/>
          <w:lang w:val="en-GB"/>
        </w:rPr>
        <w:t xml:space="preserve"> Yamamoto, 1995). </w:t>
      </w:r>
    </w:p>
    <w:p w14:paraId="41A6DFFC" w14:textId="7A43A742" w:rsidR="00A50BB9" w:rsidRPr="00CE1784" w:rsidRDefault="002E79A0" w:rsidP="00CE1784">
      <w:pPr>
        <w:spacing w:before="240" w:after="240" w:line="360" w:lineRule="auto"/>
        <w:ind w:firstLine="720"/>
        <w:jc w:val="both"/>
        <w:rPr>
          <w:rFonts w:ascii="Times New Roman" w:hAnsi="Times New Roman"/>
          <w:b/>
          <w:lang w:val="en-GB"/>
        </w:rPr>
      </w:pPr>
      <w:r>
        <w:rPr>
          <w:rFonts w:ascii="Times New Roman" w:hAnsi="Times New Roman"/>
          <w:lang w:val="en-GB"/>
        </w:rPr>
        <w:t xml:space="preserve">The </w:t>
      </w:r>
      <w:r w:rsidR="00A50BB9" w:rsidRPr="00605576">
        <w:rPr>
          <w:rFonts w:ascii="Times New Roman" w:hAnsi="Times New Roman"/>
          <w:lang w:val="en-GB"/>
        </w:rPr>
        <w:t xml:space="preserve">Toda-Yamamoto causality models </w:t>
      </w:r>
      <w:r w:rsidRPr="007F2338">
        <w:rPr>
          <w:rFonts w:ascii="Times New Roman" w:hAnsi="Times New Roman"/>
          <w:lang w:val="en-GB"/>
        </w:rPr>
        <w:t xml:space="preserve">in </w:t>
      </w:r>
      <w:r w:rsidRPr="00605576">
        <w:rPr>
          <w:rFonts w:ascii="Times New Roman" w:hAnsi="Times New Roman"/>
          <w:lang w:val="en-GB"/>
        </w:rPr>
        <w:t xml:space="preserve">equations </w:t>
      </w:r>
      <w:r w:rsidR="00A50BB9" w:rsidRPr="00605576">
        <w:rPr>
          <w:rFonts w:ascii="Times New Roman" w:hAnsi="Times New Roman"/>
          <w:lang w:val="en-GB"/>
        </w:rPr>
        <w:t xml:space="preserve">(10), (11), (12) and (13) </w:t>
      </w:r>
      <w:r>
        <w:rPr>
          <w:rFonts w:ascii="Times New Roman" w:hAnsi="Times New Roman"/>
          <w:lang w:val="en-GB"/>
        </w:rPr>
        <w:t xml:space="preserve">were </w:t>
      </w:r>
      <w:r w:rsidR="00A50BB9" w:rsidRPr="00605576">
        <w:rPr>
          <w:rFonts w:ascii="Times New Roman" w:hAnsi="Times New Roman"/>
          <w:lang w:val="en-GB"/>
        </w:rPr>
        <w:t xml:space="preserve">used to investigate the existence of </w:t>
      </w:r>
      <w:r>
        <w:rPr>
          <w:rFonts w:ascii="Times New Roman" w:hAnsi="Times New Roman"/>
          <w:lang w:val="en-GB"/>
        </w:rPr>
        <w:t>a</w:t>
      </w:r>
      <w:r w:rsidRPr="00605576">
        <w:rPr>
          <w:rFonts w:ascii="Times New Roman" w:hAnsi="Times New Roman"/>
          <w:lang w:val="en-GB"/>
        </w:rPr>
        <w:t xml:space="preserve"> </w:t>
      </w:r>
      <w:r w:rsidR="00A50BB9" w:rsidRPr="00605576">
        <w:rPr>
          <w:rFonts w:ascii="Times New Roman" w:hAnsi="Times New Roman"/>
          <w:lang w:val="en-GB"/>
        </w:rPr>
        <w:t>causality relationship between</w:t>
      </w:r>
      <w:r>
        <w:rPr>
          <w:rFonts w:ascii="Times New Roman" w:hAnsi="Times New Roman"/>
          <w:lang w:val="en-GB"/>
        </w:rPr>
        <w:t xml:space="preserve"> the</w:t>
      </w:r>
      <w:r w:rsidR="00A50BB9" w:rsidRPr="00605576">
        <w:rPr>
          <w:rFonts w:ascii="Times New Roman" w:hAnsi="Times New Roman"/>
          <w:lang w:val="en-GB"/>
        </w:rPr>
        <w:t xml:space="preserve"> return variables and to determine t</w:t>
      </w:r>
      <w:r w:rsidR="00CE1784">
        <w:rPr>
          <w:rFonts w:ascii="Times New Roman" w:hAnsi="Times New Roman"/>
          <w:lang w:val="en-GB"/>
        </w:rPr>
        <w:t>he direction of the relationship.</w:t>
      </w:r>
      <w:r w:rsidR="00CE1784" w:rsidRPr="00CE1784">
        <w:rPr>
          <w:rFonts w:ascii="Times New Roman" w:hAnsi="Times New Roman"/>
          <w:lang w:val="en-GB"/>
        </w:rPr>
        <w:t xml:space="preserve"> </w:t>
      </w:r>
      <w:r w:rsidR="00CE1784" w:rsidRPr="00605576">
        <w:rPr>
          <w:rFonts w:ascii="Times New Roman" w:hAnsi="Times New Roman"/>
          <w:lang w:val="en-GB"/>
        </w:rPr>
        <w:t>It should be noted here that in the causality study, the maximum integration degree (</w:t>
      </w:r>
      <w:r w:rsidR="00CE1784" w:rsidRPr="00605576">
        <w:rPr>
          <w:rFonts w:ascii="Times New Roman" w:hAnsi="Times New Roman"/>
          <w:i/>
          <w:lang w:val="en-GB"/>
        </w:rPr>
        <w:t>d</w:t>
      </w:r>
      <w:r w:rsidR="00CE1784" w:rsidRPr="00605576">
        <w:rPr>
          <w:rFonts w:ascii="Times New Roman" w:hAnsi="Times New Roman"/>
          <w:vertAlign w:val="subscript"/>
          <w:lang w:val="en-GB"/>
        </w:rPr>
        <w:t>max</w:t>
      </w:r>
      <w:r w:rsidR="00CE1784" w:rsidRPr="00605576">
        <w:rPr>
          <w:rFonts w:ascii="Times New Roman" w:hAnsi="Times New Roman"/>
          <w:lang w:val="en-GB"/>
        </w:rPr>
        <w:t>) of the variables must be smaller than the lag length (</w:t>
      </w:r>
      <w:r w:rsidR="00CE1784" w:rsidRPr="00605576">
        <w:rPr>
          <w:rFonts w:ascii="Times New Roman" w:hAnsi="Times New Roman"/>
          <w:i/>
          <w:lang w:val="en-GB"/>
        </w:rPr>
        <w:t>k</w:t>
      </w:r>
      <w:r w:rsidR="00CE1784" w:rsidRPr="00605576">
        <w:rPr>
          <w:rFonts w:ascii="Times New Roman" w:hAnsi="Times New Roman"/>
          <w:lang w:val="en-GB"/>
        </w:rPr>
        <w:t>).</w:t>
      </w:r>
    </w:p>
    <w:p w14:paraId="76EAE7A5" w14:textId="5A8B40B8" w:rsidR="00D8622E" w:rsidRPr="00832EB2" w:rsidRDefault="009E3A52" w:rsidP="00D8622E">
      <w:pPr>
        <w:spacing w:after="120"/>
        <w:rPr>
          <w:rFonts w:ascii="Times New Roman" w:hAnsi="Times New Roman"/>
        </w:rPr>
      </w:pPr>
      <m:oMath>
        <m:sSub>
          <m:sSubPr>
            <m:ctrlPr>
              <w:rPr>
                <w:rFonts w:ascii="Cambria Math" w:hAnsi="Cambria Math"/>
                <w:i/>
                <w:sz w:val="20"/>
                <w:szCs w:val="20"/>
              </w:rPr>
            </m:ctrlPr>
          </m:sSubPr>
          <m:e>
            <m:r>
              <w:rPr>
                <w:rFonts w:ascii="Cambria Math" w:hAnsi="Cambria Math"/>
                <w:sz w:val="20"/>
                <w:szCs w:val="20"/>
              </w:rPr>
              <m:t>RBITCOIN</m:t>
            </m:r>
          </m:e>
          <m:sub>
            <m:r>
              <w:rPr>
                <w:rFonts w:ascii="Cambria Math" w:hAnsi="Cambria Math"/>
                <w:sz w:val="20"/>
                <w:szCs w:val="20"/>
              </w:rPr>
              <m:t>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1i</m:t>
                </m:r>
              </m:sub>
            </m:sSub>
            <m:sSub>
              <m:sSubPr>
                <m:ctrlPr>
                  <w:rPr>
                    <w:rFonts w:ascii="Cambria Math" w:hAnsi="Cambria Math"/>
                    <w:i/>
                    <w:sz w:val="20"/>
                    <w:szCs w:val="20"/>
                  </w:rPr>
                </m:ctrlPr>
              </m:sSubPr>
              <m:e>
                <m:r>
                  <w:rPr>
                    <w:rFonts w:ascii="Cambria Math" w:hAnsi="Cambria Math"/>
                    <w:sz w:val="20"/>
                    <w:szCs w:val="20"/>
                  </w:rPr>
                  <m:t xml:space="preserve">RBITCOIN </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2i</m:t>
                    </m:r>
                  </m:sub>
                </m:sSub>
                <m:sSub>
                  <m:sSubPr>
                    <m:ctrlPr>
                      <w:rPr>
                        <w:rFonts w:ascii="Cambria Math" w:hAnsi="Cambria Math"/>
                        <w:i/>
                        <w:sz w:val="20"/>
                        <w:szCs w:val="20"/>
                      </w:rPr>
                    </m:ctrlPr>
                  </m:sSubPr>
                  <m:e>
                    <m:r>
                      <w:rPr>
                        <w:rFonts w:ascii="Cambria Math" w:hAnsi="Cambria Math"/>
                        <w:sz w:val="20"/>
                        <w:szCs w:val="20"/>
                      </w:rPr>
                      <m:t>RBITCOIN</m:t>
                    </m:r>
                  </m:e>
                  <m:sub>
                    <m:r>
                      <w:rPr>
                        <w:rFonts w:ascii="Cambria Math" w:hAnsi="Cambria Math"/>
                        <w:sz w:val="20"/>
                        <w:szCs w:val="20"/>
                      </w:rPr>
                      <m:t>t-i</m:t>
                    </m:r>
                  </m:sub>
                </m:sSub>
                <m:r>
                  <w:rPr>
                    <w:rFonts w:ascii="Cambria Math" w:hAnsi="Cambria Math"/>
                    <w:sz w:val="20"/>
                    <w:szCs w:val="20"/>
                  </w:rPr>
                  <m:t>+</m:t>
                </m:r>
              </m:e>
            </m:nary>
          </m:e>
        </m:nary>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1i</m:t>
                </m:r>
              </m:sub>
            </m:sSub>
            <m:sSub>
              <m:sSubPr>
                <m:ctrlPr>
                  <w:rPr>
                    <w:rFonts w:ascii="Cambria Math" w:hAnsi="Cambria Math"/>
                    <w:i/>
                    <w:sz w:val="20"/>
                    <w:szCs w:val="20"/>
                  </w:rPr>
                </m:ctrlPr>
              </m:sSubPr>
              <m:e>
                <m:r>
                  <w:rPr>
                    <w:rFonts w:ascii="Cambria Math" w:hAnsi="Cambria Math"/>
                    <w:sz w:val="20"/>
                    <w:szCs w:val="20"/>
                  </w:rPr>
                  <m:t>RGOLD</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2i</m:t>
                    </m:r>
                  </m:sub>
                </m:sSub>
                <m:sSub>
                  <m:sSubPr>
                    <m:ctrlPr>
                      <w:rPr>
                        <w:rFonts w:ascii="Cambria Math" w:hAnsi="Cambria Math"/>
                        <w:i/>
                        <w:sz w:val="20"/>
                        <w:szCs w:val="20"/>
                      </w:rPr>
                    </m:ctrlPr>
                  </m:sSubPr>
                  <m:e>
                    <m:r>
                      <w:rPr>
                        <w:rFonts w:ascii="Cambria Math" w:hAnsi="Cambria Math"/>
                        <w:sz w:val="20"/>
                        <w:szCs w:val="20"/>
                      </w:rPr>
                      <m:t>RGOLD</m:t>
                    </m:r>
                  </m:e>
                  <m:sub>
                    <m:r>
                      <w:rPr>
                        <w:rFonts w:ascii="Cambria Math" w:hAnsi="Cambria Math"/>
                        <w:sz w:val="20"/>
                        <w:szCs w:val="20"/>
                      </w:rPr>
                      <m:t>t-i</m:t>
                    </m:r>
                  </m:sub>
                </m:sSub>
                <m:r>
                  <w:rPr>
                    <w:rFonts w:ascii="Cambria Math" w:hAnsi="Cambria Math"/>
                    <w:sz w:val="20"/>
                    <w:szCs w:val="20"/>
                  </w:rPr>
                  <m:t>+</m:t>
                </m:r>
              </m:e>
            </m:nary>
          </m:e>
        </m:nary>
      </m:oMath>
      <w:r w:rsidR="00D8622E" w:rsidRPr="00832EB2">
        <w:rPr>
          <w:rFonts w:ascii="Times New Roman" w:eastAsiaTheme="minorEastAsia" w:hAnsi="Times New Roman"/>
          <w:sz w:val="20"/>
          <w:szCs w:val="20"/>
        </w:rPr>
        <w:t xml:space="preserve"> </w:t>
      </w:r>
      <m:oMath>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3i</m:t>
                </m:r>
              </m:sub>
            </m:sSub>
            <m:sSub>
              <m:sSubPr>
                <m:ctrlPr>
                  <w:rPr>
                    <w:rFonts w:ascii="Cambria Math" w:hAnsi="Cambria Math"/>
                    <w:i/>
                    <w:sz w:val="20"/>
                    <w:szCs w:val="20"/>
                  </w:rPr>
                </m:ctrlPr>
              </m:sSubPr>
              <m:e>
                <m:r>
                  <w:rPr>
                    <w:rFonts w:ascii="Cambria Math" w:hAnsi="Cambria Math"/>
                    <w:sz w:val="20"/>
                    <w:szCs w:val="20"/>
                  </w:rPr>
                  <m:t>RDOLLAR</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4i</m:t>
                    </m:r>
                  </m:sub>
                </m:sSub>
                <m:sSub>
                  <m:sSubPr>
                    <m:ctrlPr>
                      <w:rPr>
                        <w:rFonts w:ascii="Cambria Math" w:hAnsi="Cambria Math"/>
                        <w:i/>
                        <w:sz w:val="20"/>
                        <w:szCs w:val="20"/>
                      </w:rPr>
                    </m:ctrlPr>
                  </m:sSubPr>
                  <m:e>
                    <m:r>
                      <w:rPr>
                        <w:rFonts w:ascii="Cambria Math" w:hAnsi="Cambria Math"/>
                        <w:sz w:val="20"/>
                        <w:szCs w:val="20"/>
                      </w:rPr>
                      <m:t>RDOLAR</m:t>
                    </m:r>
                  </m:e>
                  <m:sub>
                    <m:r>
                      <w:rPr>
                        <w:rFonts w:ascii="Cambria Math" w:hAnsi="Cambria Math"/>
                        <w:sz w:val="20"/>
                        <w:szCs w:val="20"/>
                      </w:rPr>
                      <m:t>t-i</m:t>
                    </m:r>
                  </m:sub>
                </m:sSub>
                <m:r>
                  <w:rPr>
                    <w:rFonts w:ascii="Cambria Math" w:hAnsi="Cambria Math"/>
                    <w:sz w:val="20"/>
                    <w:szCs w:val="20"/>
                  </w:rPr>
                  <m:t>+</m:t>
                </m:r>
              </m:e>
            </m:nary>
          </m:e>
        </m:nary>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5i</m:t>
                </m:r>
              </m:sub>
            </m:sSub>
            <m:sSub>
              <m:sSubPr>
                <m:ctrlPr>
                  <w:rPr>
                    <w:rFonts w:ascii="Cambria Math" w:hAnsi="Cambria Math"/>
                    <w:i/>
                    <w:sz w:val="20"/>
                    <w:szCs w:val="20"/>
                  </w:rPr>
                </m:ctrlPr>
              </m:sSubPr>
              <m:e>
                <m:r>
                  <w:rPr>
                    <w:rFonts w:ascii="Cambria Math" w:hAnsi="Cambria Math"/>
                    <w:sz w:val="20"/>
                    <w:szCs w:val="20"/>
                  </w:rPr>
                  <m:t>REURO</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6i</m:t>
                    </m:r>
                  </m:sub>
                </m:sSub>
                <m:sSub>
                  <m:sSubPr>
                    <m:ctrlPr>
                      <w:rPr>
                        <w:rFonts w:ascii="Cambria Math" w:hAnsi="Cambria Math"/>
                        <w:i/>
                        <w:sz w:val="20"/>
                        <w:szCs w:val="20"/>
                      </w:rPr>
                    </m:ctrlPr>
                  </m:sSubPr>
                  <m:e>
                    <m:r>
                      <w:rPr>
                        <w:rFonts w:ascii="Cambria Math" w:hAnsi="Cambria Math"/>
                        <w:sz w:val="20"/>
                        <w:szCs w:val="20"/>
                      </w:rPr>
                      <m:t>REURO</m:t>
                    </m:r>
                  </m:e>
                  <m:sub>
                    <m:r>
                      <w:rPr>
                        <w:rFonts w:ascii="Cambria Math" w:hAnsi="Cambria Math"/>
                        <w:sz w:val="20"/>
                        <w:szCs w:val="20"/>
                      </w:rPr>
                      <m:t>t-i</m:t>
                    </m:r>
                  </m:sub>
                </m:sSub>
                <m:r>
                  <w:rPr>
                    <w:rFonts w:ascii="Cambria Math"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ν</m:t>
            </m:r>
          </m:e>
          <m:sub>
            <m:r>
              <w:rPr>
                <w:rFonts w:ascii="Cambria Math" w:hAnsi="Cambria Math"/>
                <w:sz w:val="20"/>
                <w:szCs w:val="20"/>
              </w:rPr>
              <m:t>t1</m:t>
            </m:r>
          </m:sub>
        </m:sSub>
      </m:oMath>
      <w:r w:rsidR="00D8622E" w:rsidRPr="00832EB2">
        <w:rPr>
          <w:rFonts w:ascii="Times New Roman" w:eastAsiaTheme="minorEastAsia" w:hAnsi="Times New Roman"/>
          <w:sz w:val="20"/>
          <w:szCs w:val="20"/>
        </w:rPr>
        <w:t xml:space="preserve">                                                                               </w:t>
      </w:r>
      <w:r w:rsidR="00D8622E" w:rsidRPr="00832EB2">
        <w:rPr>
          <w:rFonts w:ascii="Times New Roman" w:hAnsi="Times New Roman"/>
        </w:rPr>
        <w:t xml:space="preserve"> </w:t>
      </w:r>
      <w:r w:rsidR="00D8622E" w:rsidRPr="00832EB2">
        <w:rPr>
          <w:rFonts w:ascii="Times New Roman" w:hAnsi="Times New Roman"/>
        </w:rPr>
        <w:tab/>
      </w:r>
      <w:r w:rsidR="00D8622E" w:rsidRPr="00832EB2">
        <w:rPr>
          <w:rFonts w:ascii="Times New Roman" w:hAnsi="Times New Roman"/>
        </w:rPr>
        <w:tab/>
      </w:r>
      <w:r w:rsidR="00D8622E" w:rsidRPr="00832EB2">
        <w:rPr>
          <w:rFonts w:ascii="Times New Roman" w:hAnsi="Times New Roman"/>
        </w:rPr>
        <w:tab/>
        <w:t xml:space="preserve">    </w:t>
      </w:r>
      <w:r w:rsidR="00D8622E" w:rsidRPr="00E9319F">
        <w:rPr>
          <w:rFonts w:ascii="Times New Roman" w:hAnsi="Times New Roman"/>
          <w:sz w:val="20"/>
        </w:rPr>
        <w:t>(10)</w:t>
      </w:r>
    </w:p>
    <w:p w14:paraId="2CC58A65" w14:textId="77777777" w:rsidR="00D8622E" w:rsidRPr="00832EB2" w:rsidRDefault="00D8622E" w:rsidP="00D8622E">
      <w:pPr>
        <w:jc w:val="both"/>
        <w:rPr>
          <w:rFonts w:ascii="Times New Roman" w:eastAsiaTheme="minorEastAsia" w:hAnsi="Times New Roman"/>
          <w:sz w:val="16"/>
          <w:szCs w:val="16"/>
        </w:rPr>
      </w:pPr>
    </w:p>
    <w:p w14:paraId="315B1C6F" w14:textId="222AFC71" w:rsidR="00D8622E" w:rsidRPr="00E9319F" w:rsidRDefault="00D8622E" w:rsidP="00D8622E">
      <w:pPr>
        <w:spacing w:after="120"/>
        <w:jc w:val="both"/>
        <w:rPr>
          <w:rFonts w:ascii="Times New Roman" w:hAnsi="Times New Roman"/>
          <w:sz w:val="20"/>
        </w:rPr>
      </w:pPr>
      <m:oMath>
        <m:r>
          <w:rPr>
            <w:rFonts w:ascii="Cambria Math" w:hAnsi="Cambria Math"/>
            <w:sz w:val="20"/>
            <w:szCs w:val="16"/>
          </w:rPr>
          <m:t>R</m:t>
        </m:r>
        <m:sSub>
          <m:sSubPr>
            <m:ctrlPr>
              <w:rPr>
                <w:rFonts w:ascii="Cambria Math" w:hAnsi="Cambria Math"/>
                <w:i/>
                <w:sz w:val="20"/>
                <w:szCs w:val="16"/>
              </w:rPr>
            </m:ctrlPr>
          </m:sSubPr>
          <m:e>
            <m:r>
              <w:rPr>
                <w:rFonts w:ascii="Cambria Math" w:hAnsi="Cambria Math"/>
                <w:sz w:val="20"/>
                <w:szCs w:val="16"/>
              </w:rPr>
              <m:t xml:space="preserve">EURO </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oMath>
      <w:r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oMath>
      <w:r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υ</m:t>
            </m:r>
          </m:e>
          <m:sub>
            <m:r>
              <w:rPr>
                <w:rFonts w:ascii="Cambria Math" w:hAnsi="Cambria Math"/>
                <w:sz w:val="20"/>
                <w:szCs w:val="16"/>
              </w:rPr>
              <m:t>t2</m:t>
            </m:r>
          </m:sub>
        </m:sSub>
      </m:oMath>
      <w:r w:rsidRPr="00832EB2">
        <w:rPr>
          <w:rFonts w:ascii="Times New Roman" w:eastAsiaTheme="minorEastAsia" w:hAnsi="Times New Roman"/>
          <w:sz w:val="20"/>
          <w:szCs w:val="16"/>
        </w:rPr>
        <w:t xml:space="preserve">                                        </w:t>
      </w:r>
      <w:r w:rsidR="00E9319F">
        <w:rPr>
          <w:rFonts w:ascii="Times New Roman" w:eastAsiaTheme="minorEastAsia" w:hAnsi="Times New Roman"/>
          <w:sz w:val="20"/>
          <w:szCs w:val="16"/>
        </w:rPr>
        <w:t xml:space="preserve">         </w:t>
      </w:r>
      <w:r w:rsidR="00E9319F">
        <w:rPr>
          <w:rFonts w:ascii="Times New Roman" w:eastAsiaTheme="minorEastAsia" w:hAnsi="Times New Roman"/>
          <w:sz w:val="20"/>
          <w:szCs w:val="16"/>
        </w:rPr>
        <w:tab/>
      </w:r>
      <w:r w:rsidR="00E9319F">
        <w:rPr>
          <w:rFonts w:ascii="Times New Roman" w:eastAsiaTheme="minorEastAsia" w:hAnsi="Times New Roman"/>
          <w:sz w:val="20"/>
          <w:szCs w:val="16"/>
        </w:rPr>
        <w:tab/>
      </w:r>
      <w:r w:rsidR="00E9319F">
        <w:rPr>
          <w:rFonts w:ascii="Times New Roman" w:eastAsiaTheme="minorEastAsia" w:hAnsi="Times New Roman"/>
          <w:sz w:val="20"/>
          <w:szCs w:val="16"/>
        </w:rPr>
        <w:tab/>
        <w:t xml:space="preserve">                   </w:t>
      </w:r>
      <w:r w:rsidRPr="00E9319F">
        <w:rPr>
          <w:rFonts w:ascii="Times New Roman" w:hAnsi="Times New Roman"/>
          <w:sz w:val="20"/>
        </w:rPr>
        <w:t>(11)</w:t>
      </w:r>
    </w:p>
    <w:p w14:paraId="0F5E9CB4" w14:textId="77777777" w:rsidR="00D8622E" w:rsidRPr="00832EB2" w:rsidRDefault="00D8622E" w:rsidP="00D8622E">
      <w:pPr>
        <w:jc w:val="both"/>
        <w:rPr>
          <w:rFonts w:ascii="Times New Roman" w:eastAsiaTheme="minorEastAsia" w:hAnsi="Times New Roman"/>
          <w:sz w:val="18"/>
          <w:szCs w:val="18"/>
        </w:rPr>
      </w:pPr>
    </w:p>
    <w:p w14:paraId="3BAE58B8" w14:textId="77777777" w:rsidR="00D8622E" w:rsidRPr="00E9319F" w:rsidRDefault="009E3A52" w:rsidP="00D8622E">
      <w:pPr>
        <w:spacing w:after="120"/>
        <w:jc w:val="both"/>
        <w:rPr>
          <w:rFonts w:ascii="Times New Roman" w:hAnsi="Times New Roman"/>
          <w:sz w:val="20"/>
        </w:rPr>
      </w:pPr>
      <m:oMath>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e>
        </m:nary>
      </m:oMath>
      <w:r w:rsidR="00D8622E"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RBTCOIN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ν</m:t>
            </m:r>
          </m:e>
          <m:sub>
            <m:r>
              <w:rPr>
                <w:rFonts w:ascii="Cambria Math" w:hAnsi="Cambria Math"/>
                <w:sz w:val="20"/>
                <w:szCs w:val="16"/>
              </w:rPr>
              <m:t>t3</m:t>
            </m:r>
          </m:sub>
        </m:sSub>
      </m:oMath>
      <w:r w:rsidR="00D8622E" w:rsidRPr="00832EB2">
        <w:rPr>
          <w:rFonts w:ascii="Times New Roman" w:eastAsiaTheme="minorEastAsia" w:hAnsi="Times New Roman"/>
          <w:sz w:val="20"/>
          <w:szCs w:val="16"/>
        </w:rPr>
        <w:t xml:space="preserve">                                          </w:t>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E9319F">
        <w:rPr>
          <w:rFonts w:ascii="Times New Roman" w:eastAsiaTheme="minorEastAsia" w:hAnsi="Times New Roman"/>
          <w:sz w:val="16"/>
          <w:szCs w:val="16"/>
        </w:rPr>
        <w:t xml:space="preserve">   </w:t>
      </w:r>
      <w:r w:rsidR="00D8622E" w:rsidRPr="00E9319F">
        <w:rPr>
          <w:rFonts w:ascii="Times New Roman" w:hAnsi="Times New Roman"/>
          <w:sz w:val="20"/>
        </w:rPr>
        <w:t>(12)</w:t>
      </w:r>
    </w:p>
    <w:p w14:paraId="2A8E4E95" w14:textId="77777777" w:rsidR="00D8622E" w:rsidRPr="00832EB2" w:rsidRDefault="00D8622E" w:rsidP="00D8622E">
      <w:pPr>
        <w:jc w:val="both"/>
        <w:rPr>
          <w:rFonts w:ascii="Times New Roman" w:eastAsiaTheme="minorEastAsia" w:hAnsi="Times New Roman"/>
          <w:sz w:val="22"/>
          <w:szCs w:val="18"/>
        </w:rPr>
      </w:pPr>
    </w:p>
    <w:p w14:paraId="640E7802" w14:textId="66233F15" w:rsidR="0050494B" w:rsidRDefault="009E3A52" w:rsidP="00D8622E">
      <w:pPr>
        <w:spacing w:after="120"/>
        <w:jc w:val="both"/>
        <w:rPr>
          <w:rFonts w:ascii="Times New Roman" w:hAnsi="Times New Roman"/>
          <w:sz w:val="20"/>
        </w:rPr>
      </w:pPr>
      <m:oMath>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r>
          <w:rPr>
            <w:rFonts w:ascii="Cambria Math" w:hAnsi="Cambria Math"/>
            <w:sz w:val="20"/>
            <w:szCs w:val="16"/>
          </w:rPr>
          <m:t xml:space="preserve"> </m:t>
        </m:r>
      </m:oMath>
      <w:r w:rsidR="00D8622E"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ν</m:t>
            </m:r>
          </m:e>
          <m:sub>
            <m:r>
              <w:rPr>
                <w:rFonts w:ascii="Cambria Math" w:hAnsi="Cambria Math"/>
                <w:sz w:val="20"/>
                <w:szCs w:val="16"/>
              </w:rPr>
              <m:t>t4</m:t>
            </m:r>
          </m:sub>
        </m:sSub>
      </m:oMath>
      <w:r w:rsidR="00D8622E" w:rsidRPr="00832EB2">
        <w:rPr>
          <w:rFonts w:ascii="Times New Roman" w:eastAsiaTheme="minorEastAsia" w:hAnsi="Times New Roman"/>
          <w:sz w:val="20"/>
          <w:szCs w:val="16"/>
        </w:rPr>
        <w:t xml:space="preserve">                    </w:t>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E9319F">
        <w:rPr>
          <w:rFonts w:ascii="Times New Roman" w:eastAsiaTheme="minorEastAsia" w:hAnsi="Times New Roman"/>
          <w:sz w:val="16"/>
          <w:szCs w:val="16"/>
        </w:rPr>
        <w:t xml:space="preserve">          </w:t>
      </w:r>
      <w:r w:rsidR="00E9319F">
        <w:rPr>
          <w:rFonts w:ascii="Times New Roman" w:eastAsiaTheme="minorEastAsia" w:hAnsi="Times New Roman"/>
          <w:sz w:val="16"/>
          <w:szCs w:val="16"/>
        </w:rPr>
        <w:t xml:space="preserve">   </w:t>
      </w:r>
      <w:r w:rsidR="00D8622E" w:rsidRPr="00E9319F">
        <w:rPr>
          <w:rFonts w:ascii="Times New Roman" w:eastAsiaTheme="minorEastAsia" w:hAnsi="Times New Roman"/>
          <w:sz w:val="16"/>
          <w:szCs w:val="16"/>
        </w:rPr>
        <w:t xml:space="preserve">      </w:t>
      </w:r>
      <w:r w:rsidR="00D8622E" w:rsidRPr="00E9319F">
        <w:rPr>
          <w:rFonts w:ascii="Times New Roman" w:hAnsi="Times New Roman"/>
          <w:sz w:val="20"/>
        </w:rPr>
        <w:t>(13)</w:t>
      </w:r>
    </w:p>
    <w:p w14:paraId="10747AE0" w14:textId="77777777" w:rsidR="00CE1784" w:rsidRPr="00D8622E" w:rsidRDefault="00CE1784" w:rsidP="00D8622E">
      <w:pPr>
        <w:spacing w:after="120"/>
        <w:jc w:val="both"/>
        <w:rPr>
          <w:rFonts w:ascii="Times New Roman" w:hAnsi="Times New Roman"/>
        </w:rPr>
      </w:pPr>
    </w:p>
    <w:p w14:paraId="52004B01" w14:textId="50752FF6" w:rsidR="00A50BB9" w:rsidRPr="00605576" w:rsidRDefault="00A50BB9" w:rsidP="00FC1ACF">
      <w:pPr>
        <w:pStyle w:val="ListeParagraf"/>
        <w:numPr>
          <w:ilvl w:val="0"/>
          <w:numId w:val="15"/>
        </w:numPr>
        <w:spacing w:before="240" w:after="240" w:line="360" w:lineRule="auto"/>
        <w:contextualSpacing w:val="0"/>
        <w:rPr>
          <w:rFonts w:ascii="Times New Roman" w:hAnsi="Times New Roman"/>
          <w:lang w:val="en-GB"/>
        </w:rPr>
      </w:pPr>
      <w:r w:rsidRPr="00605576">
        <w:rPr>
          <w:rFonts w:ascii="Times New Roman" w:hAnsi="Times New Roman"/>
          <w:b/>
          <w:lang w:val="en-GB"/>
        </w:rPr>
        <w:lastRenderedPageBreak/>
        <w:t>Results</w:t>
      </w:r>
    </w:p>
    <w:p w14:paraId="704A4472" w14:textId="1F603278" w:rsidR="00A50BB9" w:rsidRPr="00605576" w:rsidRDefault="00A50BB9" w:rsidP="00605576">
      <w:pPr>
        <w:spacing w:line="360" w:lineRule="auto"/>
        <w:ind w:firstLine="851"/>
        <w:jc w:val="both"/>
        <w:rPr>
          <w:rFonts w:ascii="Times New Roman" w:hAnsi="Times New Roman"/>
          <w:lang w:val="en-GB"/>
        </w:rPr>
      </w:pPr>
      <w:r w:rsidRPr="00605576">
        <w:rPr>
          <w:rFonts w:ascii="Times New Roman" w:hAnsi="Times New Roman"/>
          <w:lang w:val="en-GB"/>
        </w:rPr>
        <w:t xml:space="preserve">The aim of this study is to investigate the existence of bubbles in </w:t>
      </w:r>
      <w:r w:rsidR="005973E3">
        <w:rPr>
          <w:rFonts w:ascii="Times New Roman" w:hAnsi="Times New Roman"/>
          <w:lang w:val="en-GB"/>
        </w:rPr>
        <w:t>bitcoin</w:t>
      </w:r>
      <w:r w:rsidRPr="00605576">
        <w:rPr>
          <w:rFonts w:ascii="Times New Roman" w:hAnsi="Times New Roman"/>
          <w:lang w:val="en-GB"/>
        </w:rPr>
        <w:t xml:space="preserve">, </w:t>
      </w:r>
      <w:r w:rsidR="002E79A0">
        <w:rPr>
          <w:rFonts w:ascii="Times New Roman" w:hAnsi="Times New Roman"/>
          <w:lang w:val="en-GB"/>
        </w:rPr>
        <w:t>g</w:t>
      </w:r>
      <w:r w:rsidRPr="00605576">
        <w:rPr>
          <w:rFonts w:ascii="Times New Roman" w:hAnsi="Times New Roman"/>
          <w:lang w:val="en-GB"/>
        </w:rPr>
        <w:t xml:space="preserve">old, </w:t>
      </w:r>
      <w:r w:rsidR="002E79A0">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w:t>
      </w:r>
      <w:r w:rsidR="002E79A0">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euro</w:t>
      </w:r>
      <w:r w:rsidRPr="00605576">
        <w:rPr>
          <w:rFonts w:ascii="Times New Roman" w:hAnsi="Times New Roman"/>
          <w:lang w:val="en-GB"/>
        </w:rPr>
        <w:t xml:space="preserve">. </w:t>
      </w:r>
      <w:r w:rsidR="002E79A0">
        <w:rPr>
          <w:rFonts w:ascii="Times New Roman" w:hAnsi="Times New Roman"/>
          <w:lang w:val="en-GB"/>
        </w:rPr>
        <w:t xml:space="preserve">The </w:t>
      </w:r>
      <w:r w:rsidRPr="00605576">
        <w:rPr>
          <w:rFonts w:ascii="Times New Roman" w:hAnsi="Times New Roman"/>
          <w:lang w:val="en-GB"/>
        </w:rPr>
        <w:t>SADF and GSADF methods used</w:t>
      </w:r>
      <w:r w:rsidR="002E79A0">
        <w:rPr>
          <w:rFonts w:ascii="Times New Roman" w:hAnsi="Times New Roman"/>
          <w:lang w:val="en-GB"/>
        </w:rPr>
        <w:t xml:space="preserve"> </w:t>
      </w:r>
      <w:r w:rsidR="007F2338">
        <w:rPr>
          <w:rFonts w:ascii="Times New Roman" w:hAnsi="Times New Roman"/>
          <w:lang w:val="en-GB"/>
        </w:rPr>
        <w:t xml:space="preserve">in this study </w:t>
      </w:r>
      <w:r w:rsidR="002E79A0">
        <w:rPr>
          <w:rFonts w:ascii="Times New Roman" w:hAnsi="Times New Roman"/>
          <w:lang w:val="en-GB"/>
        </w:rPr>
        <w:t>are</w:t>
      </w:r>
      <w:r w:rsidRPr="00605576">
        <w:rPr>
          <w:rFonts w:ascii="Times New Roman" w:hAnsi="Times New Roman"/>
          <w:lang w:val="en-GB"/>
        </w:rPr>
        <w:t xml:space="preserve"> presented in Table 2.</w:t>
      </w:r>
    </w:p>
    <w:p w14:paraId="72E657BF" w14:textId="77777777" w:rsidR="00073EFC" w:rsidRPr="00605576" w:rsidRDefault="00073EFC" w:rsidP="007F2338">
      <w:pPr>
        <w:jc w:val="both"/>
        <w:rPr>
          <w:rFonts w:ascii="Times New Roman" w:hAnsi="Times New Roman"/>
          <w:lang w:val="en-GB"/>
        </w:rPr>
      </w:pPr>
    </w:p>
    <w:p w14:paraId="23D6850D" w14:textId="77777777" w:rsidR="00A50BB9" w:rsidRPr="00605576" w:rsidRDefault="00A50BB9" w:rsidP="007F2338">
      <w:pPr>
        <w:pStyle w:val="ResimYazs"/>
        <w:keepNext/>
        <w:spacing w:after="0"/>
        <w:jc w:val="center"/>
        <w:outlineLvl w:val="0"/>
        <w:rPr>
          <w:rFonts w:ascii="Times New Roman" w:hAnsi="Times New Roman"/>
          <w:color w:val="auto"/>
          <w:sz w:val="24"/>
          <w:szCs w:val="24"/>
          <w:lang w:val="en-GB"/>
        </w:rPr>
      </w:pPr>
      <w:r w:rsidRPr="00605576">
        <w:rPr>
          <w:rFonts w:ascii="Times New Roman" w:hAnsi="Times New Roman"/>
          <w:color w:val="auto"/>
          <w:sz w:val="24"/>
          <w:szCs w:val="24"/>
          <w:lang w:val="en-GB"/>
        </w:rPr>
        <w:t>Table 2: SADF and GSADF Test Results for Financial Assets</w:t>
      </w:r>
    </w:p>
    <w:p w14:paraId="77BB05E2" w14:textId="77777777" w:rsidR="00A50BB9" w:rsidRPr="00605576" w:rsidRDefault="00A50BB9" w:rsidP="00605576">
      <w:pPr>
        <w:jc w:val="both"/>
        <w:rPr>
          <w:rFonts w:ascii="Times New Roman" w:hAnsi="Times New Roman"/>
          <w:lang w:val="en-GB"/>
        </w:rPr>
      </w:pP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295"/>
        <w:gridCol w:w="1288"/>
        <w:gridCol w:w="1663"/>
        <w:gridCol w:w="1176"/>
        <w:gridCol w:w="1327"/>
      </w:tblGrid>
      <w:tr w:rsidR="003A7389" w:rsidRPr="00832EB2" w14:paraId="00D62D18" w14:textId="77777777" w:rsidTr="00A378BD">
        <w:trPr>
          <w:jc w:val="center"/>
        </w:trPr>
        <w:tc>
          <w:tcPr>
            <w:tcW w:w="987" w:type="pct"/>
            <w:shd w:val="clear" w:color="auto" w:fill="auto"/>
          </w:tcPr>
          <w:p w14:paraId="62D9F2F4" w14:textId="77777777" w:rsidR="003A7389" w:rsidRPr="00832EB2" w:rsidRDefault="003A7389" w:rsidP="00A378BD">
            <w:pPr>
              <w:jc w:val="both"/>
              <w:rPr>
                <w:rFonts w:ascii="Times New Roman" w:hAnsi="Times New Roman"/>
                <w:b/>
                <w:sz w:val="18"/>
                <w:szCs w:val="18"/>
              </w:rPr>
            </w:pPr>
          </w:p>
        </w:tc>
        <w:tc>
          <w:tcPr>
            <w:tcW w:w="770" w:type="pct"/>
            <w:shd w:val="clear" w:color="auto" w:fill="auto"/>
          </w:tcPr>
          <w:p w14:paraId="5E4A6317"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66" w:type="pct"/>
            <w:shd w:val="clear" w:color="auto" w:fill="auto"/>
          </w:tcPr>
          <w:p w14:paraId="66C85699"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c>
          <w:tcPr>
            <w:tcW w:w="989" w:type="pct"/>
          </w:tcPr>
          <w:p w14:paraId="2EAF2558" w14:textId="77777777" w:rsidR="003A7389" w:rsidRPr="00832EB2" w:rsidRDefault="003A7389" w:rsidP="00A378BD">
            <w:pPr>
              <w:jc w:val="center"/>
              <w:rPr>
                <w:rFonts w:ascii="Times New Roman" w:hAnsi="Times New Roman"/>
                <w:b/>
                <w:sz w:val="18"/>
                <w:szCs w:val="18"/>
              </w:rPr>
            </w:pPr>
          </w:p>
        </w:tc>
        <w:tc>
          <w:tcPr>
            <w:tcW w:w="699" w:type="pct"/>
          </w:tcPr>
          <w:p w14:paraId="10385AD1"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89" w:type="pct"/>
          </w:tcPr>
          <w:p w14:paraId="5D00C017"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r>
      <w:tr w:rsidR="003A7389" w:rsidRPr="00832EB2" w14:paraId="459547E4" w14:textId="77777777" w:rsidTr="00A378BD">
        <w:trPr>
          <w:jc w:val="center"/>
        </w:trPr>
        <w:tc>
          <w:tcPr>
            <w:tcW w:w="987" w:type="pct"/>
            <w:shd w:val="clear" w:color="auto" w:fill="D9D9D9" w:themeFill="background1" w:themeFillShade="D9"/>
          </w:tcPr>
          <w:p w14:paraId="338C9310" w14:textId="77777777" w:rsidR="003A7389" w:rsidRPr="00832EB2" w:rsidRDefault="003A7389" w:rsidP="00A378BD">
            <w:pPr>
              <w:jc w:val="both"/>
              <w:rPr>
                <w:rFonts w:ascii="Times New Roman" w:hAnsi="Times New Roman"/>
                <w:b/>
                <w:sz w:val="18"/>
                <w:szCs w:val="18"/>
              </w:rPr>
            </w:pPr>
            <w:r w:rsidRPr="00832EB2">
              <w:rPr>
                <w:rFonts w:ascii="Times New Roman" w:hAnsi="Times New Roman"/>
                <w:b/>
                <w:sz w:val="18"/>
                <w:szCs w:val="18"/>
              </w:rPr>
              <w:t>BITCOIN</w:t>
            </w:r>
          </w:p>
        </w:tc>
        <w:tc>
          <w:tcPr>
            <w:tcW w:w="770" w:type="pct"/>
            <w:shd w:val="clear" w:color="auto" w:fill="D9D9D9" w:themeFill="background1" w:themeFillShade="D9"/>
            <w:vAlign w:val="bottom"/>
          </w:tcPr>
          <w:p w14:paraId="32F2A023"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22.5869</w:t>
            </w:r>
            <w:r w:rsidRPr="00832EB2">
              <w:rPr>
                <w:rFonts w:ascii="Times New Roman" w:hAnsi="Times New Roman"/>
                <w:sz w:val="18"/>
                <w:szCs w:val="18"/>
                <w:vertAlign w:val="superscript"/>
              </w:rPr>
              <w:t>***</w:t>
            </w:r>
          </w:p>
        </w:tc>
        <w:tc>
          <w:tcPr>
            <w:tcW w:w="766" w:type="pct"/>
            <w:shd w:val="clear" w:color="auto" w:fill="D9D9D9" w:themeFill="background1" w:themeFillShade="D9"/>
          </w:tcPr>
          <w:p w14:paraId="20F61D18" w14:textId="77777777" w:rsidR="003A7389" w:rsidRPr="00832EB2" w:rsidRDefault="003A7389" w:rsidP="00A378BD">
            <w:pPr>
              <w:jc w:val="center"/>
              <w:rPr>
                <w:rFonts w:ascii="Times New Roman" w:hAnsi="Times New Roman"/>
                <w:sz w:val="18"/>
                <w:szCs w:val="18"/>
                <w:vertAlign w:val="superscript"/>
              </w:rPr>
            </w:pPr>
            <w:r w:rsidRPr="00832EB2">
              <w:rPr>
                <w:rFonts w:ascii="Times New Roman" w:hAnsi="Times New Roman"/>
                <w:sz w:val="18"/>
                <w:szCs w:val="18"/>
              </w:rPr>
              <w:t>18.7981</w:t>
            </w:r>
            <w:r w:rsidRPr="00832EB2">
              <w:rPr>
                <w:rFonts w:ascii="Times New Roman" w:hAnsi="Times New Roman"/>
                <w:sz w:val="18"/>
                <w:szCs w:val="18"/>
                <w:vertAlign w:val="superscript"/>
              </w:rPr>
              <w:t>***</w:t>
            </w:r>
          </w:p>
        </w:tc>
        <w:tc>
          <w:tcPr>
            <w:tcW w:w="989" w:type="pct"/>
            <w:shd w:val="clear" w:color="auto" w:fill="D9D9D9"/>
          </w:tcPr>
          <w:p w14:paraId="1CC6F0A8" w14:textId="77777777" w:rsidR="003A7389" w:rsidRPr="00832EB2" w:rsidRDefault="003A7389" w:rsidP="00A378BD">
            <w:pPr>
              <w:rPr>
                <w:rFonts w:ascii="Times New Roman" w:hAnsi="Times New Roman"/>
                <w:b/>
                <w:sz w:val="18"/>
                <w:szCs w:val="18"/>
              </w:rPr>
            </w:pPr>
            <w:r w:rsidRPr="00832EB2">
              <w:rPr>
                <w:rFonts w:ascii="Times New Roman" w:hAnsi="Times New Roman"/>
                <w:b/>
                <w:sz w:val="18"/>
                <w:szCs w:val="18"/>
              </w:rPr>
              <w:t>DOLLAR</w:t>
            </w:r>
          </w:p>
        </w:tc>
        <w:tc>
          <w:tcPr>
            <w:tcW w:w="699" w:type="pct"/>
            <w:shd w:val="clear" w:color="auto" w:fill="D9D9D9"/>
            <w:vAlign w:val="bottom"/>
          </w:tcPr>
          <w:p w14:paraId="170B3171"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0.9409</w:t>
            </w:r>
            <w:r w:rsidRPr="00832EB2">
              <w:rPr>
                <w:rFonts w:ascii="Times New Roman" w:hAnsi="Times New Roman"/>
                <w:sz w:val="18"/>
                <w:szCs w:val="18"/>
                <w:vertAlign w:val="superscript"/>
              </w:rPr>
              <w:t>**</w:t>
            </w:r>
          </w:p>
        </w:tc>
        <w:tc>
          <w:tcPr>
            <w:tcW w:w="789" w:type="pct"/>
            <w:shd w:val="clear" w:color="auto" w:fill="D9D9D9"/>
            <w:vAlign w:val="bottom"/>
          </w:tcPr>
          <w:p w14:paraId="23747410"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1.8574</w:t>
            </w:r>
            <w:r w:rsidRPr="00832EB2">
              <w:rPr>
                <w:rFonts w:ascii="Times New Roman" w:hAnsi="Times New Roman"/>
                <w:sz w:val="18"/>
                <w:szCs w:val="18"/>
                <w:vertAlign w:val="superscript"/>
              </w:rPr>
              <w:t>**</w:t>
            </w:r>
          </w:p>
        </w:tc>
      </w:tr>
      <w:tr w:rsidR="003A7389" w:rsidRPr="00832EB2" w14:paraId="350EFDA5" w14:textId="77777777" w:rsidTr="00A378BD">
        <w:trPr>
          <w:jc w:val="center"/>
        </w:trPr>
        <w:tc>
          <w:tcPr>
            <w:tcW w:w="987" w:type="pct"/>
            <w:shd w:val="clear" w:color="auto" w:fill="auto"/>
          </w:tcPr>
          <w:p w14:paraId="0AF3CF42"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90%  critical value</w:t>
            </w:r>
          </w:p>
        </w:tc>
        <w:tc>
          <w:tcPr>
            <w:tcW w:w="770" w:type="pct"/>
            <w:shd w:val="clear" w:color="auto" w:fill="auto"/>
            <w:vAlign w:val="bottom"/>
          </w:tcPr>
          <w:p w14:paraId="4662D577"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66" w:type="pct"/>
            <w:shd w:val="clear" w:color="auto" w:fill="auto"/>
            <w:vAlign w:val="bottom"/>
          </w:tcPr>
          <w:p w14:paraId="58A422C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c>
          <w:tcPr>
            <w:tcW w:w="989" w:type="pct"/>
          </w:tcPr>
          <w:p w14:paraId="2BD7F3E2"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90%  critical value</w:t>
            </w:r>
          </w:p>
        </w:tc>
        <w:tc>
          <w:tcPr>
            <w:tcW w:w="699" w:type="pct"/>
            <w:vAlign w:val="bottom"/>
          </w:tcPr>
          <w:p w14:paraId="16B3DDA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89" w:type="pct"/>
            <w:vAlign w:val="bottom"/>
          </w:tcPr>
          <w:p w14:paraId="0D4BEEA6"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r>
      <w:tr w:rsidR="003A7389" w:rsidRPr="00832EB2" w14:paraId="328BAF29" w14:textId="77777777" w:rsidTr="00A378BD">
        <w:trPr>
          <w:jc w:val="center"/>
        </w:trPr>
        <w:tc>
          <w:tcPr>
            <w:tcW w:w="987" w:type="pct"/>
            <w:shd w:val="clear" w:color="auto" w:fill="auto"/>
          </w:tcPr>
          <w:p w14:paraId="1B256448"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95%  critical value</w:t>
            </w:r>
          </w:p>
        </w:tc>
        <w:tc>
          <w:tcPr>
            <w:tcW w:w="770" w:type="pct"/>
            <w:shd w:val="clear" w:color="auto" w:fill="auto"/>
            <w:vAlign w:val="bottom"/>
          </w:tcPr>
          <w:p w14:paraId="0484E09F"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66" w:type="pct"/>
            <w:shd w:val="clear" w:color="auto" w:fill="auto"/>
            <w:vAlign w:val="bottom"/>
          </w:tcPr>
          <w:p w14:paraId="78A9EBA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c>
          <w:tcPr>
            <w:tcW w:w="989" w:type="pct"/>
          </w:tcPr>
          <w:p w14:paraId="29C27934"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95%  critical value</w:t>
            </w:r>
          </w:p>
        </w:tc>
        <w:tc>
          <w:tcPr>
            <w:tcW w:w="699" w:type="pct"/>
            <w:vAlign w:val="bottom"/>
          </w:tcPr>
          <w:p w14:paraId="24B08C6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89" w:type="pct"/>
            <w:vAlign w:val="bottom"/>
          </w:tcPr>
          <w:p w14:paraId="2406C3A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r>
      <w:tr w:rsidR="003A7389" w:rsidRPr="00832EB2" w14:paraId="0F154071" w14:textId="77777777" w:rsidTr="00A378BD">
        <w:trPr>
          <w:jc w:val="center"/>
        </w:trPr>
        <w:tc>
          <w:tcPr>
            <w:tcW w:w="987" w:type="pct"/>
            <w:shd w:val="clear" w:color="auto" w:fill="auto"/>
          </w:tcPr>
          <w:p w14:paraId="33CB9029"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99%  critical value</w:t>
            </w:r>
          </w:p>
        </w:tc>
        <w:tc>
          <w:tcPr>
            <w:tcW w:w="770" w:type="pct"/>
            <w:shd w:val="clear" w:color="auto" w:fill="auto"/>
            <w:vAlign w:val="bottom"/>
          </w:tcPr>
          <w:p w14:paraId="23664DB0"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66" w:type="pct"/>
            <w:shd w:val="clear" w:color="auto" w:fill="auto"/>
            <w:vAlign w:val="bottom"/>
          </w:tcPr>
          <w:p w14:paraId="26BF15C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c>
          <w:tcPr>
            <w:tcW w:w="989" w:type="pct"/>
          </w:tcPr>
          <w:p w14:paraId="0BB36004"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99%  critical value</w:t>
            </w:r>
          </w:p>
        </w:tc>
        <w:tc>
          <w:tcPr>
            <w:tcW w:w="699" w:type="pct"/>
            <w:vAlign w:val="bottom"/>
          </w:tcPr>
          <w:p w14:paraId="7B77426E"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89" w:type="pct"/>
            <w:vAlign w:val="bottom"/>
          </w:tcPr>
          <w:p w14:paraId="293C730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r>
      <w:tr w:rsidR="003A7389" w:rsidRPr="00832EB2" w14:paraId="57307E40" w14:textId="77777777" w:rsidTr="00A378BD">
        <w:trPr>
          <w:jc w:val="center"/>
        </w:trPr>
        <w:tc>
          <w:tcPr>
            <w:tcW w:w="987" w:type="pct"/>
            <w:shd w:val="clear" w:color="auto" w:fill="auto"/>
          </w:tcPr>
          <w:p w14:paraId="3D55D650" w14:textId="77777777" w:rsidR="003A7389" w:rsidRPr="00832EB2" w:rsidRDefault="003A7389" w:rsidP="00A378BD">
            <w:pPr>
              <w:jc w:val="both"/>
              <w:rPr>
                <w:rFonts w:ascii="Times New Roman" w:hAnsi="Times New Roman"/>
                <w:sz w:val="18"/>
                <w:szCs w:val="18"/>
              </w:rPr>
            </w:pPr>
          </w:p>
        </w:tc>
        <w:tc>
          <w:tcPr>
            <w:tcW w:w="770" w:type="pct"/>
            <w:shd w:val="clear" w:color="auto" w:fill="auto"/>
          </w:tcPr>
          <w:p w14:paraId="210B9BCC"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66" w:type="pct"/>
            <w:shd w:val="clear" w:color="auto" w:fill="auto"/>
          </w:tcPr>
          <w:p w14:paraId="5564A7B1"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c>
          <w:tcPr>
            <w:tcW w:w="989" w:type="pct"/>
          </w:tcPr>
          <w:p w14:paraId="11820F30" w14:textId="77777777" w:rsidR="003A7389" w:rsidRPr="00832EB2" w:rsidRDefault="003A7389" w:rsidP="00A378BD">
            <w:pPr>
              <w:rPr>
                <w:rFonts w:ascii="Times New Roman" w:hAnsi="Times New Roman"/>
                <w:sz w:val="18"/>
                <w:szCs w:val="18"/>
              </w:rPr>
            </w:pPr>
          </w:p>
        </w:tc>
        <w:tc>
          <w:tcPr>
            <w:tcW w:w="699" w:type="pct"/>
          </w:tcPr>
          <w:p w14:paraId="458D6EC4"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89" w:type="pct"/>
          </w:tcPr>
          <w:p w14:paraId="5DDF363C"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r>
      <w:tr w:rsidR="003A7389" w:rsidRPr="00832EB2" w14:paraId="764EA2B6" w14:textId="77777777" w:rsidTr="00A378BD">
        <w:trPr>
          <w:jc w:val="center"/>
        </w:trPr>
        <w:tc>
          <w:tcPr>
            <w:tcW w:w="987" w:type="pct"/>
            <w:shd w:val="clear" w:color="auto" w:fill="auto"/>
          </w:tcPr>
          <w:p w14:paraId="7A685103" w14:textId="77777777" w:rsidR="003A7389" w:rsidRPr="00832EB2" w:rsidRDefault="003A7389" w:rsidP="00A378BD">
            <w:pPr>
              <w:jc w:val="both"/>
              <w:rPr>
                <w:rFonts w:ascii="Times New Roman" w:hAnsi="Times New Roman"/>
                <w:b/>
                <w:sz w:val="18"/>
                <w:szCs w:val="18"/>
              </w:rPr>
            </w:pPr>
            <w:r w:rsidRPr="00832EB2">
              <w:rPr>
                <w:rFonts w:ascii="Times New Roman" w:hAnsi="Times New Roman"/>
                <w:b/>
                <w:sz w:val="18"/>
                <w:szCs w:val="18"/>
              </w:rPr>
              <w:t>GOLD</w:t>
            </w:r>
          </w:p>
        </w:tc>
        <w:tc>
          <w:tcPr>
            <w:tcW w:w="770" w:type="pct"/>
            <w:shd w:val="clear" w:color="auto" w:fill="auto"/>
            <w:vAlign w:val="bottom"/>
          </w:tcPr>
          <w:p w14:paraId="0EF8D249"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-1.3215</w:t>
            </w:r>
          </w:p>
        </w:tc>
        <w:tc>
          <w:tcPr>
            <w:tcW w:w="766" w:type="pct"/>
            <w:shd w:val="clear" w:color="auto" w:fill="auto"/>
            <w:vAlign w:val="bottom"/>
          </w:tcPr>
          <w:p w14:paraId="7AA7E719"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0.8212</w:t>
            </w:r>
          </w:p>
        </w:tc>
        <w:tc>
          <w:tcPr>
            <w:tcW w:w="989" w:type="pct"/>
            <w:shd w:val="clear" w:color="auto" w:fill="D9D9D9"/>
          </w:tcPr>
          <w:p w14:paraId="1659AD36" w14:textId="77777777" w:rsidR="003A7389" w:rsidRPr="00832EB2" w:rsidRDefault="003A7389" w:rsidP="00A378BD">
            <w:pPr>
              <w:rPr>
                <w:rFonts w:ascii="Times New Roman" w:hAnsi="Times New Roman"/>
                <w:b/>
                <w:sz w:val="18"/>
                <w:szCs w:val="18"/>
              </w:rPr>
            </w:pPr>
            <w:r w:rsidRPr="00832EB2">
              <w:rPr>
                <w:rFonts w:ascii="Times New Roman" w:hAnsi="Times New Roman"/>
                <w:b/>
                <w:sz w:val="18"/>
                <w:szCs w:val="18"/>
              </w:rPr>
              <w:t>EURO</w:t>
            </w:r>
          </w:p>
        </w:tc>
        <w:tc>
          <w:tcPr>
            <w:tcW w:w="699" w:type="pct"/>
            <w:shd w:val="clear" w:color="auto" w:fill="D9D9D9"/>
            <w:vAlign w:val="bottom"/>
          </w:tcPr>
          <w:p w14:paraId="09569F4D"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1.3491</w:t>
            </w:r>
            <w:r w:rsidRPr="00832EB2">
              <w:rPr>
                <w:rFonts w:ascii="Times New Roman" w:hAnsi="Times New Roman"/>
                <w:sz w:val="18"/>
                <w:szCs w:val="18"/>
                <w:vertAlign w:val="superscript"/>
              </w:rPr>
              <w:t>***</w:t>
            </w:r>
          </w:p>
        </w:tc>
        <w:tc>
          <w:tcPr>
            <w:tcW w:w="789" w:type="pct"/>
            <w:shd w:val="clear" w:color="auto" w:fill="D9D9D9"/>
            <w:vAlign w:val="bottom"/>
          </w:tcPr>
          <w:p w14:paraId="5B2A06AB" w14:textId="77777777" w:rsidR="003A7389" w:rsidRPr="00832EB2" w:rsidRDefault="003A7389" w:rsidP="00A378BD">
            <w:pPr>
              <w:autoSpaceDE w:val="0"/>
              <w:autoSpaceDN w:val="0"/>
              <w:adjustRightInd w:val="0"/>
              <w:jc w:val="center"/>
              <w:rPr>
                <w:rFonts w:ascii="Times New Roman" w:hAnsi="Times New Roman"/>
                <w:b/>
                <w:sz w:val="18"/>
                <w:szCs w:val="18"/>
              </w:rPr>
            </w:pPr>
            <w:r w:rsidRPr="00832EB2">
              <w:rPr>
                <w:rFonts w:ascii="Times New Roman" w:hAnsi="Times New Roman"/>
                <w:sz w:val="18"/>
                <w:szCs w:val="18"/>
              </w:rPr>
              <w:t>1.8667</w:t>
            </w:r>
            <w:r w:rsidRPr="00832EB2">
              <w:rPr>
                <w:rFonts w:ascii="Times New Roman" w:hAnsi="Times New Roman"/>
                <w:sz w:val="18"/>
                <w:szCs w:val="18"/>
                <w:vertAlign w:val="superscript"/>
              </w:rPr>
              <w:t>**</w:t>
            </w:r>
          </w:p>
        </w:tc>
      </w:tr>
      <w:tr w:rsidR="003A7389" w:rsidRPr="00832EB2" w14:paraId="2EEF960B" w14:textId="77777777" w:rsidTr="00A378BD">
        <w:trPr>
          <w:jc w:val="center"/>
        </w:trPr>
        <w:tc>
          <w:tcPr>
            <w:tcW w:w="987" w:type="pct"/>
            <w:shd w:val="clear" w:color="auto" w:fill="auto"/>
          </w:tcPr>
          <w:p w14:paraId="41C52318"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90%  critical value</w:t>
            </w:r>
          </w:p>
        </w:tc>
        <w:tc>
          <w:tcPr>
            <w:tcW w:w="770" w:type="pct"/>
            <w:shd w:val="clear" w:color="auto" w:fill="auto"/>
            <w:vAlign w:val="bottom"/>
          </w:tcPr>
          <w:p w14:paraId="42E016A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66" w:type="pct"/>
            <w:shd w:val="clear" w:color="auto" w:fill="auto"/>
            <w:vAlign w:val="bottom"/>
          </w:tcPr>
          <w:p w14:paraId="29D2C536"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c>
          <w:tcPr>
            <w:tcW w:w="989" w:type="pct"/>
          </w:tcPr>
          <w:p w14:paraId="15E484B5"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90%  critical value</w:t>
            </w:r>
          </w:p>
        </w:tc>
        <w:tc>
          <w:tcPr>
            <w:tcW w:w="699" w:type="pct"/>
            <w:vAlign w:val="bottom"/>
          </w:tcPr>
          <w:p w14:paraId="7AC3D04B"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89" w:type="pct"/>
            <w:vAlign w:val="bottom"/>
          </w:tcPr>
          <w:p w14:paraId="451AC47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r>
      <w:tr w:rsidR="003A7389" w:rsidRPr="00832EB2" w14:paraId="290740B2" w14:textId="77777777" w:rsidTr="00A378BD">
        <w:trPr>
          <w:jc w:val="center"/>
        </w:trPr>
        <w:tc>
          <w:tcPr>
            <w:tcW w:w="987" w:type="pct"/>
            <w:shd w:val="clear" w:color="auto" w:fill="auto"/>
          </w:tcPr>
          <w:p w14:paraId="385C0029"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95%  critical value</w:t>
            </w:r>
          </w:p>
        </w:tc>
        <w:tc>
          <w:tcPr>
            <w:tcW w:w="770" w:type="pct"/>
            <w:shd w:val="clear" w:color="auto" w:fill="auto"/>
            <w:vAlign w:val="bottom"/>
          </w:tcPr>
          <w:p w14:paraId="3C7EE86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66" w:type="pct"/>
            <w:shd w:val="clear" w:color="auto" w:fill="auto"/>
            <w:vAlign w:val="bottom"/>
          </w:tcPr>
          <w:p w14:paraId="6BA6AA8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c>
          <w:tcPr>
            <w:tcW w:w="989" w:type="pct"/>
          </w:tcPr>
          <w:p w14:paraId="73E81710"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95%  critical value</w:t>
            </w:r>
          </w:p>
        </w:tc>
        <w:tc>
          <w:tcPr>
            <w:tcW w:w="699" w:type="pct"/>
            <w:vAlign w:val="bottom"/>
          </w:tcPr>
          <w:p w14:paraId="29C9B8E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89" w:type="pct"/>
            <w:vAlign w:val="bottom"/>
          </w:tcPr>
          <w:p w14:paraId="3AC8162B"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r>
      <w:tr w:rsidR="003A7389" w:rsidRPr="00832EB2" w14:paraId="4A0AA3BD" w14:textId="77777777" w:rsidTr="00A378BD">
        <w:trPr>
          <w:jc w:val="center"/>
        </w:trPr>
        <w:tc>
          <w:tcPr>
            <w:tcW w:w="987" w:type="pct"/>
            <w:shd w:val="clear" w:color="auto" w:fill="auto"/>
          </w:tcPr>
          <w:p w14:paraId="1649B4AC"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99%  critical value</w:t>
            </w:r>
          </w:p>
        </w:tc>
        <w:tc>
          <w:tcPr>
            <w:tcW w:w="770" w:type="pct"/>
            <w:shd w:val="clear" w:color="auto" w:fill="auto"/>
            <w:vAlign w:val="bottom"/>
          </w:tcPr>
          <w:p w14:paraId="24A4F35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66" w:type="pct"/>
            <w:shd w:val="clear" w:color="auto" w:fill="auto"/>
            <w:vAlign w:val="bottom"/>
          </w:tcPr>
          <w:p w14:paraId="6717332E"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c>
          <w:tcPr>
            <w:tcW w:w="989" w:type="pct"/>
          </w:tcPr>
          <w:p w14:paraId="001353DE" w14:textId="77777777" w:rsidR="003A7389" w:rsidRPr="00832EB2" w:rsidRDefault="003A7389" w:rsidP="00A378BD">
            <w:pPr>
              <w:rPr>
                <w:rFonts w:ascii="Times New Roman" w:hAnsi="Times New Roman"/>
                <w:b/>
                <w:sz w:val="18"/>
                <w:szCs w:val="18"/>
              </w:rPr>
            </w:pPr>
            <w:r w:rsidRPr="00832EB2">
              <w:rPr>
                <w:rFonts w:ascii="Times New Roman" w:hAnsi="Times New Roman"/>
                <w:sz w:val="18"/>
                <w:szCs w:val="18"/>
              </w:rPr>
              <w:t>99%  critical value</w:t>
            </w:r>
          </w:p>
        </w:tc>
        <w:tc>
          <w:tcPr>
            <w:tcW w:w="699" w:type="pct"/>
            <w:vAlign w:val="bottom"/>
          </w:tcPr>
          <w:p w14:paraId="00850B33"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89" w:type="pct"/>
            <w:vAlign w:val="bottom"/>
          </w:tcPr>
          <w:p w14:paraId="0B0B42B4"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r>
      <w:tr w:rsidR="003A7389" w:rsidRPr="00832EB2" w14:paraId="2E2D1435" w14:textId="77777777" w:rsidTr="00A378BD">
        <w:trPr>
          <w:jc w:val="center"/>
        </w:trPr>
        <w:tc>
          <w:tcPr>
            <w:tcW w:w="5000" w:type="pct"/>
            <w:gridSpan w:val="6"/>
            <w:shd w:val="clear" w:color="auto" w:fill="auto"/>
          </w:tcPr>
          <w:p w14:paraId="15385BF9" w14:textId="77777777" w:rsidR="003A7389" w:rsidRPr="00832EB2" w:rsidRDefault="003A7389" w:rsidP="00A378BD">
            <w:pPr>
              <w:autoSpaceDE w:val="0"/>
              <w:autoSpaceDN w:val="0"/>
              <w:adjustRightInd w:val="0"/>
              <w:jc w:val="both"/>
              <w:rPr>
                <w:rFonts w:ascii="Times New Roman" w:hAnsi="Times New Roman"/>
                <w:sz w:val="18"/>
                <w:szCs w:val="18"/>
              </w:rPr>
            </w:pPr>
            <w:r w:rsidRPr="00832EB2">
              <w:rPr>
                <w:rFonts w:ascii="Times New Roman" w:hAnsi="Times New Roman"/>
                <w:sz w:val="18"/>
                <w:szCs w:val="18"/>
              </w:rPr>
              <w:t xml:space="preserve">Note: Critical values for both tests were obtained from Monte Carlo simulation with 1000 replications. The sample volume is 1724. The minimum volume is 92. </w:t>
            </w:r>
            <w:r w:rsidRPr="00832EB2">
              <w:rPr>
                <w:rFonts w:ascii="Times New Roman" w:hAnsi="Times New Roman"/>
                <w:sz w:val="18"/>
                <w:szCs w:val="18"/>
                <w:vertAlign w:val="superscript"/>
              </w:rPr>
              <w:t>*</w:t>
            </w:r>
            <w:r w:rsidRPr="00832EB2">
              <w:rPr>
                <w:rFonts w:ascii="Times New Roman" w:hAnsi="Times New Roman"/>
                <w:sz w:val="18"/>
                <w:szCs w:val="18"/>
              </w:rPr>
              <w:t xml:space="preserve">, </w:t>
            </w:r>
            <w:r w:rsidRPr="00832EB2">
              <w:rPr>
                <w:rFonts w:ascii="Times New Roman" w:hAnsi="Times New Roman"/>
                <w:sz w:val="18"/>
                <w:szCs w:val="18"/>
                <w:vertAlign w:val="superscript"/>
              </w:rPr>
              <w:t>**</w:t>
            </w:r>
            <w:r w:rsidRPr="00832EB2">
              <w:rPr>
                <w:rFonts w:ascii="Times New Roman" w:hAnsi="Times New Roman"/>
                <w:sz w:val="18"/>
                <w:szCs w:val="18"/>
              </w:rPr>
              <w:t xml:space="preserve">, and </w:t>
            </w:r>
            <w:r w:rsidRPr="00832EB2">
              <w:rPr>
                <w:rFonts w:ascii="Times New Roman" w:hAnsi="Times New Roman"/>
                <w:sz w:val="18"/>
                <w:szCs w:val="18"/>
                <w:vertAlign w:val="superscript"/>
              </w:rPr>
              <w:t>***</w:t>
            </w:r>
            <w:r w:rsidRPr="00832EB2">
              <w:rPr>
                <w:rFonts w:ascii="Times New Roman" w:hAnsi="Times New Roman"/>
                <w:sz w:val="18"/>
                <w:szCs w:val="18"/>
              </w:rPr>
              <w:t xml:space="preserve"> represent statistical significance at the levels of 0.10, 0.05, and 0.01.</w:t>
            </w:r>
          </w:p>
        </w:tc>
      </w:tr>
    </w:tbl>
    <w:p w14:paraId="01422D8C" w14:textId="77777777" w:rsidR="003A7389" w:rsidRDefault="003A7389" w:rsidP="00605576">
      <w:pPr>
        <w:spacing w:line="360" w:lineRule="auto"/>
        <w:ind w:firstLine="708"/>
        <w:jc w:val="both"/>
        <w:rPr>
          <w:rFonts w:ascii="Times New Roman" w:hAnsi="Times New Roman"/>
          <w:lang w:val="en-GB"/>
        </w:rPr>
      </w:pPr>
    </w:p>
    <w:p w14:paraId="5CDD97DA" w14:textId="6571108C" w:rsidR="00A50BB9" w:rsidRPr="00605576" w:rsidRDefault="00A50BB9" w:rsidP="00605576">
      <w:pPr>
        <w:spacing w:line="360" w:lineRule="auto"/>
        <w:ind w:firstLine="708"/>
        <w:jc w:val="both"/>
        <w:rPr>
          <w:rFonts w:ascii="Times New Roman" w:hAnsi="Times New Roman"/>
          <w:lang w:val="en-GB"/>
        </w:rPr>
      </w:pPr>
      <w:r w:rsidRPr="00605576">
        <w:rPr>
          <w:rFonts w:ascii="Times New Roman" w:hAnsi="Times New Roman"/>
          <w:lang w:val="en-GB"/>
        </w:rPr>
        <w:t xml:space="preserve">Table 2 shows that excluding gold, </w:t>
      </w:r>
      <w:r w:rsidR="002E79A0">
        <w:rPr>
          <w:rFonts w:ascii="Times New Roman" w:hAnsi="Times New Roman"/>
          <w:lang w:val="en-GB"/>
        </w:rPr>
        <w:t xml:space="preserve">the </w:t>
      </w:r>
      <w:r w:rsidR="00CE1784">
        <w:rPr>
          <w:rFonts w:ascii="Times New Roman" w:hAnsi="Times New Roman"/>
          <w:lang w:val="en-GB"/>
        </w:rPr>
        <w:t xml:space="preserve">assets </w:t>
      </w:r>
      <w:r w:rsidR="00CE1784" w:rsidRPr="00605576">
        <w:rPr>
          <w:rFonts w:ascii="Times New Roman" w:hAnsi="Times New Roman"/>
          <w:lang w:val="en-GB"/>
        </w:rPr>
        <w:t>exceeded</w:t>
      </w:r>
      <w:r w:rsidRPr="00605576">
        <w:rPr>
          <w:rFonts w:ascii="Times New Roman" w:hAnsi="Times New Roman"/>
          <w:lang w:val="en-GB"/>
        </w:rPr>
        <w:t xml:space="preserve"> the right-tailed critical values of 5% for </w:t>
      </w:r>
      <w:r w:rsidR="002E79A0">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variable and 1% for </w:t>
      </w:r>
      <w:r w:rsidR="002E79A0">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 </w:t>
      </w:r>
      <w:r w:rsidR="005973E3">
        <w:rPr>
          <w:rFonts w:ascii="Times New Roman" w:hAnsi="Times New Roman"/>
          <w:lang w:val="en-GB"/>
        </w:rPr>
        <w:t>bitcoin</w:t>
      </w:r>
      <w:r w:rsidRPr="00605576">
        <w:rPr>
          <w:rFonts w:ascii="Times New Roman" w:hAnsi="Times New Roman"/>
          <w:lang w:val="en-GB"/>
        </w:rPr>
        <w:t xml:space="preserve"> variables. This means that </w:t>
      </w:r>
      <w:r w:rsidR="002E79A0">
        <w:rPr>
          <w:rFonts w:ascii="Times New Roman" w:hAnsi="Times New Roman"/>
          <w:lang w:val="en-GB"/>
        </w:rPr>
        <w:t xml:space="preserve">the existence of </w:t>
      </w:r>
      <w:r w:rsidRPr="00605576">
        <w:rPr>
          <w:rFonts w:ascii="Times New Roman" w:hAnsi="Times New Roman"/>
          <w:lang w:val="en-GB"/>
        </w:rPr>
        <w:t xml:space="preserve">bubbles </w:t>
      </w:r>
      <w:r w:rsidR="002E79A0">
        <w:rPr>
          <w:rFonts w:ascii="Times New Roman" w:hAnsi="Times New Roman"/>
          <w:lang w:val="en-GB"/>
        </w:rPr>
        <w:t>is</w:t>
      </w:r>
      <w:r w:rsidR="002E79A0" w:rsidRPr="00605576">
        <w:rPr>
          <w:rFonts w:ascii="Times New Roman" w:hAnsi="Times New Roman"/>
          <w:lang w:val="en-GB"/>
        </w:rPr>
        <w:t xml:space="preserve"> </w:t>
      </w:r>
      <w:r w:rsidRPr="00605576">
        <w:rPr>
          <w:rFonts w:ascii="Times New Roman" w:hAnsi="Times New Roman"/>
          <w:lang w:val="en-GB"/>
        </w:rPr>
        <w:t>rejected and</w:t>
      </w:r>
      <w:r w:rsidR="002E79A0">
        <w:rPr>
          <w:rFonts w:ascii="Times New Roman" w:hAnsi="Times New Roman"/>
          <w:lang w:val="en-GB"/>
        </w:rPr>
        <w:t xml:space="preserve"> that</w:t>
      </w:r>
      <w:r w:rsidRPr="00605576">
        <w:rPr>
          <w:rFonts w:ascii="Times New Roman" w:hAnsi="Times New Roman"/>
          <w:lang w:val="en-GB"/>
        </w:rPr>
        <w:t xml:space="preserve"> the existence of </w:t>
      </w:r>
      <w:r w:rsidR="00D3114B">
        <w:rPr>
          <w:rFonts w:ascii="Times New Roman" w:hAnsi="Times New Roman"/>
          <w:lang w:val="en-GB"/>
        </w:rPr>
        <w:t>bubbles</w:t>
      </w:r>
      <w:r w:rsidRPr="00605576">
        <w:rPr>
          <w:rFonts w:ascii="Times New Roman" w:hAnsi="Times New Roman"/>
          <w:lang w:val="en-GB"/>
        </w:rPr>
        <w:t xml:space="preserve"> in </w:t>
      </w:r>
      <w:r w:rsidR="002E79A0">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 </w:t>
      </w:r>
      <w:r w:rsidR="005973E3">
        <w:rPr>
          <w:rFonts w:ascii="Times New Roman" w:hAnsi="Times New Roman"/>
          <w:lang w:val="en-GB"/>
        </w:rPr>
        <w:t>dollar</w:t>
      </w:r>
      <w:r w:rsidRPr="00605576">
        <w:rPr>
          <w:rFonts w:ascii="Times New Roman" w:hAnsi="Times New Roman"/>
          <w:lang w:val="en-GB"/>
        </w:rPr>
        <w:t xml:space="preserve"> is </w:t>
      </w:r>
      <w:r w:rsidR="002E79A0">
        <w:rPr>
          <w:rFonts w:ascii="Times New Roman" w:hAnsi="Times New Roman"/>
          <w:lang w:val="en-GB"/>
        </w:rPr>
        <w:t>confirmed</w:t>
      </w:r>
      <w:r w:rsidRPr="00605576">
        <w:rPr>
          <w:rFonts w:ascii="Times New Roman" w:hAnsi="Times New Roman"/>
          <w:lang w:val="en-GB"/>
        </w:rPr>
        <w:t>. For each observation, 1</w:t>
      </w:r>
      <w:r w:rsidR="002E79A0" w:rsidRPr="007F2338">
        <w:rPr>
          <w:rFonts w:ascii="Times New Roman" w:hAnsi="Times New Roman"/>
          <w:lang w:val="en-GB"/>
        </w:rPr>
        <w:t>,</w:t>
      </w:r>
      <w:r w:rsidRPr="00605576">
        <w:rPr>
          <w:rFonts w:ascii="Times New Roman" w:hAnsi="Times New Roman"/>
          <w:lang w:val="en-GB"/>
        </w:rPr>
        <w:t xml:space="preserve">000 </w:t>
      </w:r>
      <w:r w:rsidR="00D163F8" w:rsidRPr="00605576">
        <w:rPr>
          <w:rFonts w:ascii="Times New Roman" w:hAnsi="Times New Roman"/>
          <w:lang w:val="en-GB"/>
        </w:rPr>
        <w:t xml:space="preserve">replications of a </w:t>
      </w:r>
      <w:r w:rsidRPr="00605576">
        <w:rPr>
          <w:rFonts w:ascii="Times New Roman" w:hAnsi="Times New Roman"/>
          <w:lang w:val="en-GB"/>
        </w:rPr>
        <w:t>Monte Carlo simulation</w:t>
      </w:r>
      <w:r w:rsidR="00D163F8" w:rsidRPr="00605576">
        <w:rPr>
          <w:rFonts w:ascii="Times New Roman" w:hAnsi="Times New Roman"/>
          <w:lang w:val="en-GB"/>
        </w:rPr>
        <w:t>’s</w:t>
      </w:r>
      <w:r w:rsidRPr="00605576">
        <w:rPr>
          <w:rFonts w:ascii="Times New Roman" w:hAnsi="Times New Roman"/>
          <w:lang w:val="en-GB"/>
        </w:rPr>
        <w:t xml:space="preserve"> 95% critical value result</w:t>
      </w:r>
      <w:r w:rsidR="00D163F8" w:rsidRPr="00605576">
        <w:rPr>
          <w:rFonts w:ascii="Times New Roman" w:hAnsi="Times New Roman"/>
          <w:lang w:val="en-GB"/>
        </w:rPr>
        <w:t>s</w:t>
      </w:r>
      <w:r w:rsidRPr="00605576">
        <w:rPr>
          <w:rFonts w:ascii="Times New Roman" w:hAnsi="Times New Roman"/>
          <w:lang w:val="en-GB"/>
        </w:rPr>
        <w:t xml:space="preserve"> and SADF test statistics </w:t>
      </w:r>
      <w:r w:rsidR="002E79A0">
        <w:rPr>
          <w:rFonts w:ascii="Times New Roman" w:hAnsi="Times New Roman"/>
          <w:lang w:val="en-GB"/>
        </w:rPr>
        <w:t>were</w:t>
      </w:r>
      <w:r w:rsidR="002E79A0" w:rsidRPr="00605576">
        <w:rPr>
          <w:rFonts w:ascii="Times New Roman" w:hAnsi="Times New Roman"/>
          <w:lang w:val="en-GB"/>
        </w:rPr>
        <w:t xml:space="preserve"> </w:t>
      </w:r>
      <w:r w:rsidRPr="00605576">
        <w:rPr>
          <w:rFonts w:ascii="Times New Roman" w:hAnsi="Times New Roman"/>
          <w:lang w:val="en-GB"/>
        </w:rPr>
        <w:t xml:space="preserve">also compared to identify </w:t>
      </w:r>
      <w:r w:rsidR="0063607F">
        <w:rPr>
          <w:rFonts w:ascii="Times New Roman" w:hAnsi="Times New Roman"/>
          <w:lang w:val="en-GB"/>
        </w:rPr>
        <w:t>bubbles</w:t>
      </w:r>
      <w:r w:rsidRPr="00605576">
        <w:rPr>
          <w:rFonts w:ascii="Times New Roman" w:hAnsi="Times New Roman"/>
          <w:lang w:val="en-GB"/>
        </w:rPr>
        <w:t xml:space="preserve"> periods. </w:t>
      </w:r>
    </w:p>
    <w:p w14:paraId="3C175DA3" w14:textId="77777777" w:rsidR="00A50BB9" w:rsidRPr="00605576" w:rsidRDefault="00A50BB9" w:rsidP="00605576">
      <w:pPr>
        <w:jc w:val="both"/>
        <w:rPr>
          <w:rFonts w:ascii="Times New Roman" w:hAnsi="Times New Roman"/>
          <w:lang w:val="en-GB"/>
        </w:rPr>
      </w:pPr>
    </w:p>
    <w:p w14:paraId="67700F14" w14:textId="77777777" w:rsidR="00A50BB9" w:rsidRPr="00605576" w:rsidRDefault="00A50BB9" w:rsidP="007F2338">
      <w:pPr>
        <w:rPr>
          <w:lang w:val="en-GB"/>
        </w:rPr>
      </w:pPr>
    </w:p>
    <w:p w14:paraId="50FF5C70" w14:textId="31257D42" w:rsidR="00A50BB9" w:rsidRPr="00605576" w:rsidRDefault="00A50BB9" w:rsidP="00605576">
      <w:pPr>
        <w:pStyle w:val="ResimYazs"/>
        <w:spacing w:after="0"/>
        <w:jc w:val="center"/>
        <w:rPr>
          <w:color w:val="auto"/>
          <w:lang w:val="en-GB"/>
        </w:rPr>
      </w:pPr>
      <w:r w:rsidRPr="00605576">
        <w:rPr>
          <w:rFonts w:ascii="Times New Roman" w:hAnsi="Times New Roman"/>
          <w:color w:val="auto"/>
          <w:sz w:val="24"/>
          <w:szCs w:val="24"/>
          <w:lang w:val="en-GB"/>
        </w:rPr>
        <w:t xml:space="preserve">Figure </w:t>
      </w:r>
      <w:r w:rsidRPr="00605576">
        <w:rPr>
          <w:rFonts w:ascii="Times New Roman" w:hAnsi="Times New Roman"/>
          <w:color w:val="auto"/>
          <w:sz w:val="24"/>
          <w:szCs w:val="24"/>
          <w:lang w:val="en-GB"/>
        </w:rPr>
        <w:fldChar w:fldCharType="begin"/>
      </w:r>
      <w:r w:rsidRPr="00605576">
        <w:rPr>
          <w:rFonts w:ascii="Times New Roman" w:hAnsi="Times New Roman"/>
          <w:color w:val="auto"/>
          <w:sz w:val="24"/>
          <w:szCs w:val="24"/>
          <w:lang w:val="en-GB"/>
        </w:rPr>
        <w:instrText xml:space="preserve"> SEQ Şekil \* ARABIC </w:instrText>
      </w:r>
      <w:r w:rsidRPr="00605576">
        <w:rPr>
          <w:rFonts w:ascii="Times New Roman" w:hAnsi="Times New Roman"/>
          <w:color w:val="auto"/>
          <w:sz w:val="24"/>
          <w:szCs w:val="24"/>
          <w:lang w:val="en-GB"/>
        </w:rPr>
        <w:fldChar w:fldCharType="separate"/>
      </w:r>
      <w:r w:rsidR="000E75A0">
        <w:rPr>
          <w:rFonts w:ascii="Times New Roman" w:hAnsi="Times New Roman"/>
          <w:noProof/>
          <w:color w:val="auto"/>
          <w:sz w:val="24"/>
          <w:szCs w:val="24"/>
          <w:lang w:val="en-GB"/>
        </w:rPr>
        <w:t>1</w:t>
      </w:r>
      <w:r w:rsidRPr="00605576">
        <w:rPr>
          <w:rFonts w:ascii="Times New Roman" w:hAnsi="Times New Roman"/>
          <w:color w:val="auto"/>
          <w:sz w:val="24"/>
          <w:szCs w:val="24"/>
          <w:lang w:val="en-GB"/>
        </w:rPr>
        <w:fldChar w:fldCharType="end"/>
      </w:r>
      <w:r w:rsidR="002E79A0">
        <w:rPr>
          <w:rFonts w:ascii="Times New Roman" w:hAnsi="Times New Roman"/>
          <w:color w:val="auto"/>
          <w:sz w:val="24"/>
          <w:szCs w:val="24"/>
          <w:lang w:val="en-GB"/>
        </w:rPr>
        <w:t>:</w:t>
      </w:r>
      <w:r w:rsidRPr="00605576">
        <w:rPr>
          <w:rFonts w:ascii="Times New Roman" w:hAnsi="Times New Roman"/>
          <w:color w:val="auto"/>
          <w:sz w:val="24"/>
          <w:szCs w:val="24"/>
          <w:lang w:val="en-GB"/>
        </w:rPr>
        <w:t xml:space="preserve"> BSADF Series Showing B</w:t>
      </w:r>
      <w:r w:rsidR="0063607F">
        <w:rPr>
          <w:rFonts w:ascii="Times New Roman" w:hAnsi="Times New Roman"/>
          <w:color w:val="auto"/>
          <w:sz w:val="24"/>
          <w:szCs w:val="24"/>
          <w:lang w:val="en-GB"/>
        </w:rPr>
        <w:t>ubbles</w:t>
      </w:r>
      <w:r w:rsidRPr="00605576">
        <w:rPr>
          <w:rFonts w:ascii="Times New Roman" w:hAnsi="Times New Roman"/>
          <w:color w:val="auto"/>
          <w:sz w:val="24"/>
          <w:szCs w:val="24"/>
          <w:lang w:val="en-GB"/>
        </w:rPr>
        <w:t xml:space="preserve"> Dates in Investment Tools</w:t>
      </w:r>
      <w:r w:rsidR="009E3A52" w:rsidRPr="009E3A52">
        <w:rPr>
          <w:noProof/>
          <w:color w:val="auto"/>
          <w:lang w:val="en-GB"/>
        </w:rPr>
        <w:object w:dxaOrig="7860" w:dyaOrig="5535" w14:anchorId="04F21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0.75pt;height:144.75pt;mso-width-percent:0;mso-height-percent:0;mso-width-percent:0;mso-height-percent:0" o:ole="">
            <v:imagedata r:id="rId10" o:title=""/>
          </v:shape>
          <o:OLEObject Type="Embed" ProgID="EViews.Workfile.2" ShapeID="_x0000_i1029" DrawAspect="Content" ObjectID="_1605816182" r:id="rId11"/>
        </w:object>
      </w:r>
      <w:r w:rsidRPr="00605576">
        <w:rPr>
          <w:color w:val="auto"/>
          <w:lang w:val="en-GB"/>
        </w:rPr>
        <w:t xml:space="preserve">      </w:t>
      </w:r>
      <w:r w:rsidR="009E3A52" w:rsidRPr="009E3A52">
        <w:rPr>
          <w:noProof/>
          <w:color w:val="auto"/>
          <w:lang w:val="en-GB"/>
        </w:rPr>
        <w:object w:dxaOrig="7860" w:dyaOrig="5520" w14:anchorId="571AA237">
          <v:shape id="_x0000_i1028" type="#_x0000_t75" alt="" style="width:202.9pt;height:149.8pt;mso-width-percent:0;mso-height-percent:0;mso-width-percent:0;mso-height-percent:0" o:ole="">
            <v:imagedata r:id="rId12" o:title=""/>
          </v:shape>
          <o:OLEObject Type="Embed" ProgID="EViews.Workfile.2" ShapeID="_x0000_i1028" DrawAspect="Content" ObjectID="_1605816183" r:id="rId13"/>
        </w:object>
      </w:r>
    </w:p>
    <w:p w14:paraId="6F8A1D49" w14:textId="77777777" w:rsidR="00A50BB9" w:rsidRPr="00605576" w:rsidRDefault="009E3A52" w:rsidP="007F2338">
      <w:pPr>
        <w:rPr>
          <w:lang w:val="en-GB"/>
        </w:rPr>
      </w:pPr>
      <w:r w:rsidRPr="00605576">
        <w:rPr>
          <w:noProof/>
          <w:lang w:val="en-GB"/>
        </w:rPr>
        <w:object w:dxaOrig="7500" w:dyaOrig="5535" w14:anchorId="33CDF0B2">
          <v:shape id="_x0000_i1027" type="#_x0000_t75" alt="" style="width:199.25pt;height:130.9pt;mso-width-percent:0;mso-height-percent:0;mso-width-percent:0;mso-height-percent:0" o:ole="">
            <v:imagedata r:id="rId14" o:title=""/>
          </v:shape>
          <o:OLEObject Type="Embed" ProgID="EViews.Workfile.2" ShapeID="_x0000_i1027" DrawAspect="Content" ObjectID="_1605816184" r:id="rId15"/>
        </w:object>
      </w:r>
      <w:r w:rsidR="00A50BB9" w:rsidRPr="00605576">
        <w:rPr>
          <w:lang w:val="en-GB"/>
        </w:rPr>
        <w:t xml:space="preserve">     </w:t>
      </w:r>
      <w:r w:rsidRPr="00605576">
        <w:rPr>
          <w:noProof/>
          <w:lang w:val="en-GB"/>
        </w:rPr>
        <w:object w:dxaOrig="7515" w:dyaOrig="5955" w14:anchorId="7E97B8E6">
          <v:shape id="_x0000_i1026" type="#_x0000_t75" alt="" style="width:202.9pt;height:2in;mso-width-percent:0;mso-height-percent:0;mso-width-percent:0;mso-height-percent:0" o:ole="">
            <v:imagedata r:id="rId16" o:title=""/>
          </v:shape>
          <o:OLEObject Type="Embed" ProgID="EViews.Workfile.2" ShapeID="_x0000_i1026" DrawAspect="Content" ObjectID="_1605816185" r:id="rId17"/>
        </w:object>
      </w:r>
    </w:p>
    <w:p w14:paraId="6C0EF749" w14:textId="439E3259" w:rsidR="0088114D" w:rsidRDefault="00A50BB9" w:rsidP="0033508F">
      <w:pPr>
        <w:spacing w:before="240" w:after="240" w:line="360" w:lineRule="auto"/>
        <w:ind w:firstLine="708"/>
        <w:jc w:val="both"/>
        <w:rPr>
          <w:rFonts w:ascii="Times New Roman" w:hAnsi="Times New Roman"/>
          <w:lang w:val="en-GB"/>
        </w:rPr>
      </w:pPr>
      <w:r w:rsidRPr="00605576">
        <w:rPr>
          <w:rFonts w:ascii="Times New Roman" w:hAnsi="Times New Roman"/>
          <w:lang w:val="en-GB"/>
        </w:rPr>
        <w:t xml:space="preserve">Figure 1 presents </w:t>
      </w:r>
      <w:r w:rsidR="002E79A0">
        <w:rPr>
          <w:rFonts w:ascii="Times New Roman" w:hAnsi="Times New Roman"/>
          <w:lang w:val="en-GB"/>
        </w:rPr>
        <w:t xml:space="preserve">the </w:t>
      </w:r>
      <w:r w:rsidRPr="00605576">
        <w:rPr>
          <w:rFonts w:ascii="Times New Roman" w:hAnsi="Times New Roman"/>
          <w:lang w:val="en-GB"/>
        </w:rPr>
        <w:t xml:space="preserve">BSADF sequences, which represent bubble periods for </w:t>
      </w:r>
      <w:r w:rsidR="002E79A0">
        <w:rPr>
          <w:rFonts w:ascii="Times New Roman" w:hAnsi="Times New Roman"/>
          <w:lang w:val="en-GB"/>
        </w:rPr>
        <w:t xml:space="preserve">the </w:t>
      </w:r>
      <w:r w:rsidR="005973E3">
        <w:rPr>
          <w:rFonts w:ascii="Times New Roman" w:hAnsi="Times New Roman"/>
          <w:lang w:val="en-GB"/>
        </w:rPr>
        <w:t>bitcoin</w:t>
      </w:r>
      <w:r w:rsidRPr="00605576">
        <w:rPr>
          <w:rFonts w:ascii="Times New Roman" w:hAnsi="Times New Roman"/>
          <w:lang w:val="en-GB"/>
        </w:rPr>
        <w:t xml:space="preserve">, gold,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variables. This shows the bubble dates observed in the prices of </w:t>
      </w:r>
      <w:r w:rsidR="00B1131B">
        <w:rPr>
          <w:rFonts w:ascii="Times New Roman" w:hAnsi="Times New Roman"/>
          <w:lang w:val="en-GB"/>
        </w:rPr>
        <w:t xml:space="preserve">the </w:t>
      </w:r>
      <w:r w:rsidRPr="00605576">
        <w:rPr>
          <w:rFonts w:ascii="Times New Roman" w:hAnsi="Times New Roman"/>
          <w:lang w:val="en-GB"/>
        </w:rPr>
        <w:t xml:space="preserve">investment instruments. </w:t>
      </w:r>
      <w:r w:rsidR="00B1131B">
        <w:rPr>
          <w:rFonts w:ascii="Times New Roman" w:hAnsi="Times New Roman"/>
          <w:lang w:val="en-GB"/>
        </w:rPr>
        <w:t xml:space="preserve">The </w:t>
      </w:r>
      <w:r w:rsidRPr="00605576">
        <w:rPr>
          <w:rFonts w:ascii="Times New Roman" w:hAnsi="Times New Roman"/>
          <w:lang w:val="en-GB"/>
        </w:rPr>
        <w:t xml:space="preserve">SADF test results show the presence of bubbles in </w:t>
      </w:r>
      <w:r w:rsidR="00B1131B">
        <w:rPr>
          <w:rFonts w:ascii="Times New Roman" w:hAnsi="Times New Roman"/>
          <w:lang w:val="en-GB"/>
        </w:rPr>
        <w:t xml:space="preserve">the considered </w:t>
      </w:r>
      <w:r w:rsidRPr="00605576">
        <w:rPr>
          <w:rFonts w:ascii="Times New Roman" w:hAnsi="Times New Roman"/>
          <w:lang w:val="en-GB"/>
        </w:rPr>
        <w:t xml:space="preserve">variables except </w:t>
      </w:r>
      <w:r w:rsidR="00B1131B">
        <w:rPr>
          <w:rFonts w:ascii="Times New Roman" w:hAnsi="Times New Roman"/>
          <w:lang w:val="en-GB"/>
        </w:rPr>
        <w:t xml:space="preserve">for </w:t>
      </w:r>
      <w:r w:rsidRPr="00605576">
        <w:rPr>
          <w:rFonts w:ascii="Times New Roman" w:hAnsi="Times New Roman"/>
          <w:lang w:val="en-GB"/>
        </w:rPr>
        <w:t>gold</w:t>
      </w:r>
      <w:r w:rsidR="00B1131B">
        <w:rPr>
          <w:rFonts w:ascii="Times New Roman" w:hAnsi="Times New Roman"/>
          <w:lang w:val="en-GB"/>
        </w:rPr>
        <w:t>.</w:t>
      </w:r>
      <w:r w:rsidRPr="00605576">
        <w:rPr>
          <w:rFonts w:ascii="Times New Roman" w:hAnsi="Times New Roman"/>
          <w:lang w:val="en-GB"/>
        </w:rPr>
        <w:t xml:space="preserve"> </w:t>
      </w:r>
      <w:r w:rsidR="00B1131B">
        <w:rPr>
          <w:rFonts w:ascii="Times New Roman" w:hAnsi="Times New Roman"/>
          <w:lang w:val="en-GB"/>
        </w:rPr>
        <w:t xml:space="preserve">The </w:t>
      </w:r>
      <w:r w:rsidRPr="00605576">
        <w:rPr>
          <w:rFonts w:ascii="Times New Roman" w:hAnsi="Times New Roman"/>
          <w:lang w:val="en-GB"/>
        </w:rPr>
        <w:t xml:space="preserve">bubble dates were determined via </w:t>
      </w:r>
      <w:r w:rsidR="00B1131B">
        <w:rPr>
          <w:rFonts w:ascii="Times New Roman" w:hAnsi="Times New Roman"/>
          <w:lang w:val="en-GB"/>
        </w:rPr>
        <w:t xml:space="preserve">the </w:t>
      </w:r>
      <w:r w:rsidRPr="00605576">
        <w:rPr>
          <w:rFonts w:ascii="Times New Roman" w:hAnsi="Times New Roman"/>
          <w:lang w:val="en-GB"/>
        </w:rPr>
        <w:t xml:space="preserve">graph obtained from </w:t>
      </w:r>
      <w:r w:rsidR="00B1131B">
        <w:rPr>
          <w:rFonts w:ascii="Times New Roman" w:hAnsi="Times New Roman"/>
          <w:lang w:val="en-GB"/>
        </w:rPr>
        <w:t xml:space="preserve">the </w:t>
      </w:r>
      <w:r w:rsidRPr="00605576">
        <w:rPr>
          <w:rFonts w:ascii="Times New Roman" w:hAnsi="Times New Roman"/>
          <w:lang w:val="en-GB"/>
        </w:rPr>
        <w:t xml:space="preserve">SADF test. Accordingly, bubble dates can be specified if the corresponding variable is above the 95% critical value. The periods above the critical value indicate </w:t>
      </w:r>
      <w:r w:rsidR="00CE1784">
        <w:rPr>
          <w:rFonts w:ascii="Times New Roman" w:hAnsi="Times New Roman"/>
          <w:lang w:val="en-GB"/>
        </w:rPr>
        <w:t>bubbles</w:t>
      </w:r>
      <w:r w:rsidRPr="00605576">
        <w:rPr>
          <w:rFonts w:ascii="Times New Roman" w:hAnsi="Times New Roman"/>
          <w:lang w:val="en-GB"/>
        </w:rPr>
        <w:t xml:space="preserve"> dates. Since </w:t>
      </w:r>
      <w:r w:rsidRPr="00605576">
        <w:rPr>
          <w:rFonts w:ascii="Times New Roman" w:hAnsi="Times New Roman"/>
          <w:bCs/>
          <w:lang w:val="en-GB"/>
        </w:rPr>
        <w:t>bubbles</w:t>
      </w:r>
      <w:r w:rsidRPr="00605576">
        <w:rPr>
          <w:rFonts w:ascii="Times New Roman" w:hAnsi="Times New Roman"/>
          <w:b/>
          <w:bCs/>
          <w:lang w:val="en-GB"/>
        </w:rPr>
        <w:t xml:space="preserve"> </w:t>
      </w:r>
      <w:r w:rsidR="00B1131B">
        <w:rPr>
          <w:rFonts w:ascii="Times New Roman" w:hAnsi="Times New Roman"/>
          <w:lang w:val="en-GB"/>
        </w:rPr>
        <w:t>were</w:t>
      </w:r>
      <w:r w:rsidR="00B1131B" w:rsidRPr="00605576">
        <w:rPr>
          <w:rFonts w:ascii="Times New Roman" w:hAnsi="Times New Roman"/>
          <w:lang w:val="en-GB"/>
        </w:rPr>
        <w:t xml:space="preserve"> </w:t>
      </w:r>
      <w:r w:rsidRPr="00605576">
        <w:rPr>
          <w:rFonts w:ascii="Times New Roman" w:hAnsi="Times New Roman"/>
          <w:lang w:val="en-GB"/>
        </w:rPr>
        <w:t xml:space="preserve">not observed in gold, </w:t>
      </w:r>
      <w:r w:rsidR="00B1131B">
        <w:rPr>
          <w:rFonts w:ascii="Times New Roman" w:hAnsi="Times New Roman"/>
          <w:lang w:val="en-GB"/>
        </w:rPr>
        <w:t xml:space="preserve">the </w:t>
      </w:r>
      <w:r w:rsidRPr="00605576">
        <w:rPr>
          <w:rFonts w:ascii="Times New Roman" w:hAnsi="Times New Roman"/>
          <w:lang w:val="en-GB"/>
        </w:rPr>
        <w:t xml:space="preserve">bubble dates of other variables except </w:t>
      </w:r>
      <w:r w:rsidR="00B1131B">
        <w:rPr>
          <w:rFonts w:ascii="Times New Roman" w:hAnsi="Times New Roman"/>
          <w:lang w:val="en-GB"/>
        </w:rPr>
        <w:t xml:space="preserve">for </w:t>
      </w:r>
      <w:r w:rsidRPr="00605576">
        <w:rPr>
          <w:rFonts w:ascii="Times New Roman" w:hAnsi="Times New Roman"/>
          <w:lang w:val="en-GB"/>
        </w:rPr>
        <w:t xml:space="preserve">gold are reported in Table </w:t>
      </w:r>
      <w:r w:rsidR="00B1131B">
        <w:rPr>
          <w:rFonts w:ascii="Times New Roman" w:hAnsi="Times New Roman"/>
          <w:lang w:val="en-GB"/>
        </w:rPr>
        <w:t>3</w:t>
      </w:r>
      <w:r w:rsidR="00B1131B" w:rsidRPr="00605576">
        <w:rPr>
          <w:rFonts w:ascii="Times New Roman" w:hAnsi="Times New Roman"/>
          <w:lang w:val="en-GB"/>
        </w:rPr>
        <w:t xml:space="preserve"> </w:t>
      </w:r>
      <w:r w:rsidRPr="00605576">
        <w:rPr>
          <w:rFonts w:ascii="Times New Roman" w:hAnsi="Times New Roman"/>
          <w:lang w:val="en-GB"/>
        </w:rPr>
        <w:t>in detail.</w:t>
      </w:r>
    </w:p>
    <w:p w14:paraId="15319C70" w14:textId="77777777" w:rsidR="0088114D" w:rsidRDefault="0088114D" w:rsidP="00605576">
      <w:pPr>
        <w:pStyle w:val="ResimYazs"/>
        <w:keepNext/>
        <w:spacing w:after="0"/>
        <w:jc w:val="center"/>
        <w:rPr>
          <w:rFonts w:ascii="Times New Roman" w:hAnsi="Times New Roman"/>
          <w:color w:val="auto"/>
          <w:sz w:val="24"/>
          <w:szCs w:val="24"/>
          <w:lang w:val="en-GB"/>
        </w:rPr>
      </w:pPr>
    </w:p>
    <w:p w14:paraId="363A940E" w14:textId="7F9FDAA3" w:rsidR="00A50BB9" w:rsidRPr="00605576" w:rsidRDefault="00A50BB9" w:rsidP="00605576">
      <w:pPr>
        <w:pStyle w:val="ResimYazs"/>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sidR="00B1131B">
        <w:rPr>
          <w:rFonts w:ascii="Times New Roman" w:hAnsi="Times New Roman"/>
          <w:color w:val="auto"/>
          <w:sz w:val="24"/>
          <w:szCs w:val="24"/>
          <w:lang w:val="en-GB"/>
        </w:rPr>
        <w:t>3:</w:t>
      </w:r>
      <w:r w:rsidR="00B1131B" w:rsidRPr="00605576">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Bubble Dates</w:t>
      </w:r>
    </w:p>
    <w:tbl>
      <w:tblPr>
        <w:tblStyle w:val="TabloKlavuzu"/>
        <w:tblW w:w="8275" w:type="dxa"/>
        <w:jc w:val="center"/>
        <w:tblLayout w:type="fixed"/>
        <w:tblLook w:val="0000" w:firstRow="0" w:lastRow="0" w:firstColumn="0" w:lastColumn="0" w:noHBand="0" w:noVBand="0"/>
      </w:tblPr>
      <w:tblGrid>
        <w:gridCol w:w="1403"/>
        <w:gridCol w:w="1290"/>
        <w:gridCol w:w="1545"/>
        <w:gridCol w:w="1344"/>
        <w:gridCol w:w="1417"/>
        <w:gridCol w:w="1276"/>
      </w:tblGrid>
      <w:tr w:rsidR="003A7389" w:rsidRPr="00832EB2" w14:paraId="755D1B22" w14:textId="77777777" w:rsidTr="00A378BD">
        <w:trPr>
          <w:trHeight w:val="215"/>
          <w:jc w:val="center"/>
        </w:trPr>
        <w:tc>
          <w:tcPr>
            <w:tcW w:w="2693" w:type="dxa"/>
            <w:gridSpan w:val="2"/>
            <w:shd w:val="clear" w:color="auto" w:fill="auto"/>
          </w:tcPr>
          <w:p w14:paraId="3FB5DFBA"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EURO</w:t>
            </w:r>
          </w:p>
        </w:tc>
        <w:tc>
          <w:tcPr>
            <w:tcW w:w="2889" w:type="dxa"/>
            <w:gridSpan w:val="2"/>
            <w:shd w:val="clear" w:color="auto" w:fill="auto"/>
          </w:tcPr>
          <w:p w14:paraId="3F54AB67"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DOLLAR </w:t>
            </w:r>
          </w:p>
        </w:tc>
        <w:tc>
          <w:tcPr>
            <w:tcW w:w="2693" w:type="dxa"/>
            <w:gridSpan w:val="2"/>
            <w:shd w:val="clear" w:color="auto" w:fill="auto"/>
          </w:tcPr>
          <w:p w14:paraId="2E40572D"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BITCOIN</w:t>
            </w:r>
          </w:p>
        </w:tc>
      </w:tr>
      <w:tr w:rsidR="003A7389" w:rsidRPr="00832EB2" w14:paraId="2F1F9EEF" w14:textId="77777777" w:rsidTr="00A378BD">
        <w:trPr>
          <w:trHeight w:val="405"/>
          <w:jc w:val="center"/>
        </w:trPr>
        <w:tc>
          <w:tcPr>
            <w:tcW w:w="1403" w:type="dxa"/>
            <w:shd w:val="clear" w:color="auto" w:fill="auto"/>
          </w:tcPr>
          <w:p w14:paraId="0FE6D3A0"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290" w:type="dxa"/>
            <w:shd w:val="clear" w:color="auto" w:fill="auto"/>
          </w:tcPr>
          <w:p w14:paraId="255166BC"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c>
          <w:tcPr>
            <w:tcW w:w="1545" w:type="dxa"/>
            <w:shd w:val="clear" w:color="auto" w:fill="auto"/>
          </w:tcPr>
          <w:p w14:paraId="3EDF0A52" w14:textId="77777777" w:rsidR="003A7389" w:rsidRPr="00832EB2" w:rsidRDefault="003A7389" w:rsidP="00A378BD">
            <w:pPr>
              <w:tabs>
                <w:tab w:val="left" w:pos="202"/>
                <w:tab w:val="center" w:pos="671"/>
              </w:tabs>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344" w:type="dxa"/>
            <w:shd w:val="clear" w:color="auto" w:fill="auto"/>
          </w:tcPr>
          <w:p w14:paraId="0D9BC555" w14:textId="77777777" w:rsidR="003A7389" w:rsidRPr="00832EB2" w:rsidRDefault="003A7389" w:rsidP="00A378BD">
            <w:pPr>
              <w:tabs>
                <w:tab w:val="left" w:pos="202"/>
                <w:tab w:val="center" w:pos="671"/>
              </w:tabs>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c>
          <w:tcPr>
            <w:tcW w:w="1417" w:type="dxa"/>
            <w:shd w:val="clear" w:color="auto" w:fill="auto"/>
          </w:tcPr>
          <w:p w14:paraId="2BEE03AE"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276" w:type="dxa"/>
            <w:shd w:val="clear" w:color="auto" w:fill="auto"/>
          </w:tcPr>
          <w:p w14:paraId="650FEDB8"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r>
      <w:tr w:rsidR="003A7389" w:rsidRPr="00832EB2" w14:paraId="307D8788" w14:textId="77777777" w:rsidTr="00A378BD">
        <w:trPr>
          <w:trHeight w:val="285"/>
          <w:jc w:val="center"/>
        </w:trPr>
        <w:tc>
          <w:tcPr>
            <w:tcW w:w="1403" w:type="dxa"/>
          </w:tcPr>
          <w:p w14:paraId="6B2110A9" w14:textId="77777777" w:rsidR="003A7389" w:rsidRPr="00832EB2" w:rsidRDefault="003A7389" w:rsidP="00A378BD">
            <w:pPr>
              <w:autoSpaceDE w:val="0"/>
              <w:autoSpaceDN w:val="0"/>
              <w:adjustRightInd w:val="0"/>
              <w:contextualSpacing/>
              <w:rPr>
                <w:rFonts w:ascii="Times New Roman" w:hAnsi="Times New Roman"/>
                <w:szCs w:val="18"/>
              </w:rPr>
            </w:pPr>
            <w:r w:rsidRPr="00832EB2">
              <w:rPr>
                <w:rFonts w:ascii="Times New Roman" w:hAnsi="Times New Roman"/>
                <w:szCs w:val="18"/>
              </w:rPr>
              <w:t xml:space="preserve">     10/5/2013</w:t>
            </w:r>
          </w:p>
        </w:tc>
        <w:tc>
          <w:tcPr>
            <w:tcW w:w="1290" w:type="dxa"/>
          </w:tcPr>
          <w:p w14:paraId="6E891B6D"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15/7/2013</w:t>
            </w:r>
          </w:p>
        </w:tc>
        <w:tc>
          <w:tcPr>
            <w:tcW w:w="1545" w:type="dxa"/>
          </w:tcPr>
          <w:p w14:paraId="1CEE2481"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12/8/2013</w:t>
            </w:r>
          </w:p>
        </w:tc>
        <w:tc>
          <w:tcPr>
            <w:tcW w:w="1344" w:type="dxa"/>
          </w:tcPr>
          <w:p w14:paraId="76FB1EB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3/09/2013</w:t>
            </w:r>
          </w:p>
        </w:tc>
        <w:tc>
          <w:tcPr>
            <w:tcW w:w="1417" w:type="dxa"/>
          </w:tcPr>
          <w:p w14:paraId="1AD70324"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 xml:space="preserve">  15/1/2013</w:t>
            </w:r>
          </w:p>
        </w:tc>
        <w:tc>
          <w:tcPr>
            <w:tcW w:w="1276" w:type="dxa"/>
          </w:tcPr>
          <w:p w14:paraId="45A044D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25/3/2013</w:t>
            </w:r>
          </w:p>
        </w:tc>
      </w:tr>
      <w:tr w:rsidR="003A7389" w:rsidRPr="00832EB2" w14:paraId="21556B51" w14:textId="77777777" w:rsidTr="00A378BD">
        <w:trPr>
          <w:trHeight w:val="217"/>
          <w:jc w:val="center"/>
        </w:trPr>
        <w:tc>
          <w:tcPr>
            <w:tcW w:w="1403" w:type="dxa"/>
          </w:tcPr>
          <w:p w14:paraId="5AC5325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5/8/2013</w:t>
            </w:r>
          </w:p>
        </w:tc>
        <w:tc>
          <w:tcPr>
            <w:tcW w:w="1290" w:type="dxa"/>
          </w:tcPr>
          <w:p w14:paraId="5A2812F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28/10/2013</w:t>
            </w:r>
          </w:p>
        </w:tc>
        <w:tc>
          <w:tcPr>
            <w:tcW w:w="1545" w:type="dxa"/>
          </w:tcPr>
          <w:p w14:paraId="4E6C306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30/12/2013</w:t>
            </w:r>
          </w:p>
        </w:tc>
        <w:tc>
          <w:tcPr>
            <w:tcW w:w="1344" w:type="dxa"/>
          </w:tcPr>
          <w:p w14:paraId="278A7CE6"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18/2/2014</w:t>
            </w:r>
          </w:p>
        </w:tc>
        <w:tc>
          <w:tcPr>
            <w:tcW w:w="1417" w:type="dxa"/>
          </w:tcPr>
          <w:p w14:paraId="06E638F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12/3/2013</w:t>
            </w:r>
          </w:p>
        </w:tc>
        <w:tc>
          <w:tcPr>
            <w:tcW w:w="1276" w:type="dxa"/>
          </w:tcPr>
          <w:p w14:paraId="4924BC3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26/4/2013</w:t>
            </w:r>
          </w:p>
        </w:tc>
      </w:tr>
      <w:tr w:rsidR="003A7389" w:rsidRPr="00832EB2" w14:paraId="4CDEB7F1" w14:textId="77777777" w:rsidTr="00A378BD">
        <w:trPr>
          <w:trHeight w:val="223"/>
          <w:jc w:val="center"/>
        </w:trPr>
        <w:tc>
          <w:tcPr>
            <w:tcW w:w="1403" w:type="dxa"/>
          </w:tcPr>
          <w:p w14:paraId="6502B40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13/12/2013</w:t>
            </w:r>
          </w:p>
        </w:tc>
        <w:tc>
          <w:tcPr>
            <w:tcW w:w="1290" w:type="dxa"/>
          </w:tcPr>
          <w:p w14:paraId="33C153D3"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14/3/2013</w:t>
            </w:r>
          </w:p>
        </w:tc>
        <w:tc>
          <w:tcPr>
            <w:tcW w:w="1545" w:type="dxa"/>
          </w:tcPr>
          <w:p w14:paraId="1AB992F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4/3/2015</w:t>
            </w:r>
          </w:p>
        </w:tc>
        <w:tc>
          <w:tcPr>
            <w:tcW w:w="1344" w:type="dxa"/>
          </w:tcPr>
          <w:p w14:paraId="5C486C0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13/3/2015</w:t>
            </w:r>
          </w:p>
        </w:tc>
        <w:tc>
          <w:tcPr>
            <w:tcW w:w="1417" w:type="dxa"/>
          </w:tcPr>
          <w:p w14:paraId="6165B91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23/10/2013</w:t>
            </w:r>
          </w:p>
        </w:tc>
        <w:tc>
          <w:tcPr>
            <w:tcW w:w="1276" w:type="dxa"/>
          </w:tcPr>
          <w:p w14:paraId="16797734"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3/2/2014</w:t>
            </w:r>
          </w:p>
        </w:tc>
      </w:tr>
      <w:tr w:rsidR="003A7389" w:rsidRPr="00832EB2" w14:paraId="0E3F8E95" w14:textId="77777777" w:rsidTr="00A378BD">
        <w:trPr>
          <w:trHeight w:val="167"/>
          <w:jc w:val="center"/>
        </w:trPr>
        <w:tc>
          <w:tcPr>
            <w:tcW w:w="1403" w:type="dxa"/>
          </w:tcPr>
          <w:p w14:paraId="17437F48"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1376A1C2"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4928569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14/4/2015</w:t>
            </w:r>
          </w:p>
        </w:tc>
        <w:tc>
          <w:tcPr>
            <w:tcW w:w="1344" w:type="dxa"/>
          </w:tcPr>
          <w:p w14:paraId="2B8E7A6E"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20/5/2015</w:t>
            </w:r>
          </w:p>
        </w:tc>
        <w:tc>
          <w:tcPr>
            <w:tcW w:w="1417" w:type="dxa"/>
          </w:tcPr>
          <w:p w14:paraId="13FBA1C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3/5/2017</w:t>
            </w:r>
          </w:p>
        </w:tc>
        <w:tc>
          <w:tcPr>
            <w:tcW w:w="1276" w:type="dxa"/>
          </w:tcPr>
          <w:p w14:paraId="377B3F7E"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30/1/2018</w:t>
            </w:r>
          </w:p>
        </w:tc>
      </w:tr>
      <w:tr w:rsidR="003A7389" w:rsidRPr="00832EB2" w14:paraId="5B8015D0" w14:textId="77777777" w:rsidTr="00A378BD">
        <w:trPr>
          <w:trHeight w:val="249"/>
          <w:jc w:val="center"/>
        </w:trPr>
        <w:tc>
          <w:tcPr>
            <w:tcW w:w="1403" w:type="dxa"/>
          </w:tcPr>
          <w:p w14:paraId="374D9A62" w14:textId="77777777" w:rsidR="003A7389" w:rsidRPr="00832EB2" w:rsidRDefault="003A7389" w:rsidP="00A378BD">
            <w:pPr>
              <w:autoSpaceDE w:val="0"/>
              <w:autoSpaceDN w:val="0"/>
              <w:adjustRightInd w:val="0"/>
              <w:contextualSpacing/>
              <w:rPr>
                <w:rFonts w:ascii="Times New Roman" w:hAnsi="Times New Roman"/>
                <w:szCs w:val="18"/>
              </w:rPr>
            </w:pPr>
          </w:p>
        </w:tc>
        <w:tc>
          <w:tcPr>
            <w:tcW w:w="1290" w:type="dxa"/>
          </w:tcPr>
          <w:p w14:paraId="37287A8B" w14:textId="77777777" w:rsidR="003A7389" w:rsidRPr="00832EB2" w:rsidRDefault="003A7389" w:rsidP="00A378BD">
            <w:pPr>
              <w:autoSpaceDE w:val="0"/>
              <w:autoSpaceDN w:val="0"/>
              <w:adjustRightInd w:val="0"/>
              <w:contextualSpacing/>
              <w:rPr>
                <w:rFonts w:ascii="Times New Roman" w:hAnsi="Times New Roman"/>
                <w:szCs w:val="18"/>
              </w:rPr>
            </w:pPr>
          </w:p>
        </w:tc>
        <w:tc>
          <w:tcPr>
            <w:tcW w:w="1545" w:type="dxa"/>
          </w:tcPr>
          <w:p w14:paraId="26F1F14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10/6/2015</w:t>
            </w:r>
          </w:p>
        </w:tc>
        <w:tc>
          <w:tcPr>
            <w:tcW w:w="1344" w:type="dxa"/>
          </w:tcPr>
          <w:p w14:paraId="2AC1EEE9"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16/6/2015</w:t>
            </w:r>
          </w:p>
        </w:tc>
        <w:tc>
          <w:tcPr>
            <w:tcW w:w="1417" w:type="dxa"/>
          </w:tcPr>
          <w:p w14:paraId="6CF72A5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23/2/2018</w:t>
            </w:r>
          </w:p>
        </w:tc>
        <w:tc>
          <w:tcPr>
            <w:tcW w:w="1276" w:type="dxa"/>
          </w:tcPr>
          <w:p w14:paraId="61217486"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28/2/2018</w:t>
            </w:r>
          </w:p>
        </w:tc>
      </w:tr>
      <w:tr w:rsidR="003A7389" w:rsidRPr="00832EB2" w14:paraId="575A7602" w14:textId="77777777" w:rsidTr="00A378BD">
        <w:trPr>
          <w:trHeight w:val="253"/>
          <w:jc w:val="center"/>
        </w:trPr>
        <w:tc>
          <w:tcPr>
            <w:tcW w:w="1403" w:type="dxa"/>
          </w:tcPr>
          <w:p w14:paraId="5BD1C44C"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19647B7E"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3EE2491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19/8/2015-</w:t>
            </w:r>
          </w:p>
        </w:tc>
        <w:tc>
          <w:tcPr>
            <w:tcW w:w="1344" w:type="dxa"/>
          </w:tcPr>
          <w:p w14:paraId="0A1BF48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19/10/2015</w:t>
            </w:r>
          </w:p>
        </w:tc>
        <w:tc>
          <w:tcPr>
            <w:tcW w:w="1417" w:type="dxa"/>
          </w:tcPr>
          <w:p w14:paraId="6D804604"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76" w:type="dxa"/>
          </w:tcPr>
          <w:p w14:paraId="6D0AEE07" w14:textId="77777777" w:rsidR="003A7389" w:rsidRPr="00832EB2" w:rsidRDefault="003A7389" w:rsidP="00A378BD">
            <w:pPr>
              <w:autoSpaceDE w:val="0"/>
              <w:autoSpaceDN w:val="0"/>
              <w:adjustRightInd w:val="0"/>
              <w:contextualSpacing/>
              <w:jc w:val="center"/>
              <w:rPr>
                <w:rFonts w:ascii="Times New Roman" w:hAnsi="Times New Roman"/>
                <w:szCs w:val="18"/>
              </w:rPr>
            </w:pPr>
          </w:p>
        </w:tc>
      </w:tr>
      <w:tr w:rsidR="003A7389" w:rsidRPr="00832EB2" w14:paraId="0BE1C34E" w14:textId="77777777" w:rsidTr="00A378BD">
        <w:trPr>
          <w:trHeight w:val="121"/>
          <w:jc w:val="center"/>
        </w:trPr>
        <w:tc>
          <w:tcPr>
            <w:tcW w:w="1403" w:type="dxa"/>
          </w:tcPr>
          <w:p w14:paraId="446E011E"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4B2DC64C"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361D28C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26/12/2016</w:t>
            </w:r>
          </w:p>
        </w:tc>
        <w:tc>
          <w:tcPr>
            <w:tcW w:w="1344" w:type="dxa"/>
          </w:tcPr>
          <w:p w14:paraId="17B1311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9/2/2017</w:t>
            </w:r>
          </w:p>
        </w:tc>
        <w:tc>
          <w:tcPr>
            <w:tcW w:w="1417" w:type="dxa"/>
          </w:tcPr>
          <w:p w14:paraId="03B5AD1B"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76" w:type="dxa"/>
          </w:tcPr>
          <w:p w14:paraId="6BBEA58B" w14:textId="77777777" w:rsidR="003A7389" w:rsidRPr="00832EB2" w:rsidRDefault="003A7389" w:rsidP="00A378BD">
            <w:pPr>
              <w:autoSpaceDE w:val="0"/>
              <w:autoSpaceDN w:val="0"/>
              <w:adjustRightInd w:val="0"/>
              <w:contextualSpacing/>
              <w:jc w:val="center"/>
              <w:rPr>
                <w:rFonts w:ascii="Times New Roman" w:hAnsi="Times New Roman"/>
                <w:szCs w:val="18"/>
              </w:rPr>
            </w:pPr>
          </w:p>
        </w:tc>
      </w:tr>
    </w:tbl>
    <w:p w14:paraId="19D7D93B" w14:textId="4DB200D8" w:rsidR="00A50BB9" w:rsidRPr="00605576" w:rsidRDefault="00A50BB9" w:rsidP="000A6D0C">
      <w:pPr>
        <w:spacing w:before="240" w:after="240" w:line="360" w:lineRule="auto"/>
        <w:ind w:firstLine="567"/>
        <w:jc w:val="both"/>
        <w:rPr>
          <w:rFonts w:ascii="Times New Roman" w:hAnsi="Times New Roman"/>
          <w:lang w:val="en-GB"/>
        </w:rPr>
      </w:pPr>
      <w:r w:rsidRPr="00605576">
        <w:rPr>
          <w:rFonts w:ascii="Times New Roman" w:hAnsi="Times New Roman"/>
          <w:lang w:val="en-GB"/>
        </w:rPr>
        <w:t>The longest period of the bubble effect occurred in</w:t>
      </w:r>
      <w:r w:rsidR="004F5984">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bitcoin</w:t>
      </w:r>
      <w:r w:rsidR="004F5984">
        <w:rPr>
          <w:rFonts w:ascii="Times New Roman" w:hAnsi="Times New Roman"/>
          <w:lang w:val="en-GB"/>
        </w:rPr>
        <w:t xml:space="preserve"> variable</w:t>
      </w:r>
      <w:r w:rsidRPr="00605576">
        <w:rPr>
          <w:rFonts w:ascii="Times New Roman" w:hAnsi="Times New Roman"/>
          <w:lang w:val="en-GB"/>
        </w:rPr>
        <w:t xml:space="preserve"> </w:t>
      </w:r>
      <w:r w:rsidR="004F5984">
        <w:rPr>
          <w:rFonts w:ascii="Times New Roman" w:hAnsi="Times New Roman"/>
          <w:lang w:val="en-GB"/>
        </w:rPr>
        <w:t>between 3 June 2017 and 30 January 2018.</w:t>
      </w:r>
      <w:r w:rsidR="00F53045">
        <w:rPr>
          <w:rFonts w:ascii="Times New Roman" w:hAnsi="Times New Roman"/>
          <w:lang w:val="en-GB"/>
        </w:rPr>
        <w:t xml:space="preserve"> It can be seen</w:t>
      </w:r>
      <w:r w:rsidRPr="00605576">
        <w:rPr>
          <w:rFonts w:ascii="Times New Roman" w:hAnsi="Times New Roman"/>
          <w:lang w:val="en-GB"/>
        </w:rPr>
        <w:t xml:space="preserve"> that</w:t>
      </w:r>
      <w:r w:rsidR="00B56EE2">
        <w:rPr>
          <w:rFonts w:ascii="Times New Roman" w:hAnsi="Times New Roman"/>
          <w:lang w:val="en-GB"/>
        </w:rPr>
        <w:t xml:space="preserve"> the</w:t>
      </w:r>
      <w:r w:rsidRPr="00605576">
        <w:rPr>
          <w:rFonts w:ascii="Times New Roman" w:hAnsi="Times New Roman"/>
          <w:lang w:val="en-GB"/>
        </w:rPr>
        <w:t xml:space="preserve"> results</w:t>
      </w:r>
      <w:r w:rsidR="00B56EE2">
        <w:rPr>
          <w:rFonts w:ascii="Times New Roman" w:hAnsi="Times New Roman"/>
          <w:lang w:val="en-GB"/>
        </w:rPr>
        <w:t xml:space="preserve"> from the</w:t>
      </w:r>
      <w:r w:rsidRPr="00605576">
        <w:rPr>
          <w:rFonts w:ascii="Times New Roman" w:hAnsi="Times New Roman"/>
          <w:lang w:val="en-GB"/>
        </w:rPr>
        <w:t xml:space="preserve"> Figure 1 and Table </w:t>
      </w:r>
      <w:r w:rsidR="00813F0F">
        <w:rPr>
          <w:rFonts w:ascii="Times New Roman" w:hAnsi="Times New Roman"/>
          <w:lang w:val="en-GB"/>
        </w:rPr>
        <w:t>3</w:t>
      </w:r>
      <w:r w:rsidR="004F5984">
        <w:rPr>
          <w:rFonts w:ascii="Times New Roman" w:hAnsi="Times New Roman"/>
          <w:lang w:val="en-GB"/>
        </w:rPr>
        <w:t xml:space="preserve"> </w:t>
      </w:r>
      <w:r w:rsidRPr="00605576">
        <w:rPr>
          <w:rFonts w:ascii="Times New Roman" w:hAnsi="Times New Roman"/>
          <w:lang w:val="en-GB"/>
        </w:rPr>
        <w:t>and the year 2013</w:t>
      </w:r>
      <w:r w:rsidR="00366EA1">
        <w:rPr>
          <w:rFonts w:ascii="Times New Roman" w:hAnsi="Times New Roman"/>
          <w:lang w:val="en-GB"/>
        </w:rPr>
        <w:t xml:space="preserve"> and 2015</w:t>
      </w:r>
      <w:r w:rsidRPr="00605576">
        <w:rPr>
          <w:rFonts w:ascii="Times New Roman" w:hAnsi="Times New Roman"/>
          <w:lang w:val="en-GB"/>
        </w:rPr>
        <w:t xml:space="preserve"> </w:t>
      </w:r>
      <w:r w:rsidR="004F5984">
        <w:rPr>
          <w:rFonts w:ascii="Times New Roman" w:hAnsi="Times New Roman"/>
          <w:lang w:val="en-GB"/>
        </w:rPr>
        <w:t>was</w:t>
      </w:r>
      <w:r w:rsidR="004F5984" w:rsidRPr="00605576">
        <w:rPr>
          <w:rFonts w:ascii="Times New Roman" w:hAnsi="Times New Roman"/>
          <w:lang w:val="en-GB"/>
        </w:rPr>
        <w:t xml:space="preserve"> </w:t>
      </w:r>
      <w:r w:rsidRPr="00605576">
        <w:rPr>
          <w:rFonts w:ascii="Times New Roman" w:hAnsi="Times New Roman"/>
          <w:lang w:val="en-GB"/>
        </w:rPr>
        <w:t xml:space="preserve">full of bubbles for </w:t>
      </w:r>
      <w:r w:rsidR="004F5984">
        <w:rPr>
          <w:rFonts w:ascii="Times New Roman" w:hAnsi="Times New Roman"/>
          <w:lang w:val="en-GB"/>
        </w:rPr>
        <w:t xml:space="preserve">the </w:t>
      </w:r>
      <w:r w:rsidR="005973E3">
        <w:rPr>
          <w:rFonts w:ascii="Times New Roman" w:hAnsi="Times New Roman"/>
          <w:lang w:val="en-GB"/>
        </w:rPr>
        <w:t>euro</w:t>
      </w:r>
      <w:r w:rsidR="00366EA1">
        <w:rPr>
          <w:rFonts w:ascii="Times New Roman" w:hAnsi="Times New Roman"/>
          <w:lang w:val="en-GB"/>
        </w:rPr>
        <w:t xml:space="preserve"> and dollar, respectively</w:t>
      </w:r>
      <w:r w:rsidRPr="00605576">
        <w:rPr>
          <w:rFonts w:ascii="Times New Roman" w:hAnsi="Times New Roman"/>
          <w:lang w:val="en-GB"/>
        </w:rPr>
        <w:t xml:space="preserve">. As seen </w:t>
      </w:r>
      <w:r w:rsidR="004F5984">
        <w:rPr>
          <w:rFonts w:ascii="Times New Roman" w:hAnsi="Times New Roman"/>
          <w:lang w:val="en-GB"/>
        </w:rPr>
        <w:t xml:space="preserve">in </w:t>
      </w:r>
      <w:r w:rsidRPr="00605576">
        <w:rPr>
          <w:rFonts w:ascii="Times New Roman" w:hAnsi="Times New Roman"/>
          <w:lang w:val="en-GB"/>
        </w:rPr>
        <w:t xml:space="preserve">Table </w:t>
      </w:r>
      <w:r w:rsidR="00813F0F">
        <w:rPr>
          <w:rFonts w:ascii="Times New Roman" w:hAnsi="Times New Roman"/>
          <w:lang w:val="en-GB"/>
        </w:rPr>
        <w:t>3</w:t>
      </w:r>
      <w:r w:rsidRPr="00605576">
        <w:rPr>
          <w:rFonts w:ascii="Times New Roman" w:hAnsi="Times New Roman"/>
          <w:lang w:val="en-GB"/>
        </w:rPr>
        <w:t xml:space="preserve"> and Figure 1, </w:t>
      </w:r>
      <w:r w:rsidR="005973E3">
        <w:rPr>
          <w:rFonts w:ascii="Times New Roman" w:hAnsi="Times New Roman"/>
          <w:lang w:val="en-GB"/>
        </w:rPr>
        <w:t>bitcoin</w:t>
      </w:r>
      <w:r w:rsidRPr="00605576">
        <w:rPr>
          <w:rFonts w:ascii="Times New Roman" w:hAnsi="Times New Roman"/>
          <w:lang w:val="en-GB"/>
        </w:rPr>
        <w:t xml:space="preserve"> </w:t>
      </w:r>
      <w:r w:rsidR="004F5984">
        <w:rPr>
          <w:rFonts w:ascii="Times New Roman" w:hAnsi="Times New Roman"/>
          <w:lang w:val="en-GB"/>
        </w:rPr>
        <w:t xml:space="preserve">was </w:t>
      </w:r>
      <w:r w:rsidRPr="00605576">
        <w:rPr>
          <w:rFonts w:ascii="Times New Roman" w:hAnsi="Times New Roman"/>
          <w:lang w:val="en-GB"/>
        </w:rPr>
        <w:t>continuous</w:t>
      </w:r>
      <w:r w:rsidR="004F5984">
        <w:rPr>
          <w:rFonts w:ascii="Times New Roman" w:hAnsi="Times New Roman"/>
          <w:lang w:val="en-GB"/>
        </w:rPr>
        <w:t>ly in a</w:t>
      </w:r>
      <w:r w:rsidRPr="00605576">
        <w:rPr>
          <w:rFonts w:ascii="Times New Roman" w:hAnsi="Times New Roman"/>
          <w:lang w:val="en-GB"/>
        </w:rPr>
        <w:t xml:space="preserve"> bubble starting from April of 2017 until the end of February 2018.</w:t>
      </w:r>
    </w:p>
    <w:p w14:paraId="3376A8B0" w14:textId="482D09A8"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The </w:t>
      </w:r>
      <w:r w:rsidR="004F5984" w:rsidRPr="009A1C21">
        <w:rPr>
          <w:rFonts w:ascii="Times New Roman" w:hAnsi="Times New Roman"/>
          <w:lang w:val="en-GB"/>
        </w:rPr>
        <w:t xml:space="preserve">stationary </w:t>
      </w:r>
      <w:r w:rsidRPr="00605576">
        <w:rPr>
          <w:rFonts w:ascii="Times New Roman" w:hAnsi="Times New Roman"/>
          <w:lang w:val="en-GB"/>
        </w:rPr>
        <w:t>assumption was verified by the ADF and Philips-Perron (PP) unit root tests. The test result</w:t>
      </w:r>
      <w:r w:rsidR="004F5984">
        <w:rPr>
          <w:rFonts w:ascii="Times New Roman" w:hAnsi="Times New Roman"/>
          <w:lang w:val="en-GB"/>
        </w:rPr>
        <w:t>s</w:t>
      </w:r>
      <w:r w:rsidRPr="00605576">
        <w:rPr>
          <w:rFonts w:ascii="Times New Roman" w:hAnsi="Times New Roman"/>
          <w:lang w:val="en-GB"/>
        </w:rPr>
        <w:t xml:space="preserve"> presented in Table </w:t>
      </w:r>
      <w:r w:rsidR="000A6D0C">
        <w:rPr>
          <w:rFonts w:ascii="Times New Roman" w:hAnsi="Times New Roman"/>
          <w:lang w:val="en-GB"/>
        </w:rPr>
        <w:t>4</w:t>
      </w:r>
      <w:r w:rsidRPr="00605576">
        <w:rPr>
          <w:rFonts w:ascii="Times New Roman" w:hAnsi="Times New Roman"/>
          <w:lang w:val="en-GB"/>
        </w:rPr>
        <w:t xml:space="preserve"> show that in all cases</w:t>
      </w:r>
      <w:r w:rsidR="004F5984">
        <w:rPr>
          <w:rFonts w:ascii="Times New Roman" w:hAnsi="Times New Roman"/>
          <w:lang w:val="en-GB"/>
        </w:rPr>
        <w:t>,</w:t>
      </w:r>
      <w:r w:rsidRPr="00605576">
        <w:rPr>
          <w:rFonts w:ascii="Times New Roman" w:hAnsi="Times New Roman"/>
          <w:lang w:val="en-GB"/>
        </w:rPr>
        <w:t xml:space="preserve"> the ADF and PP tests were able to reject the null hypothesis of </w:t>
      </w:r>
      <w:r w:rsidR="004F5984" w:rsidRPr="007F2338">
        <w:rPr>
          <w:rFonts w:ascii="Times New Roman" w:hAnsi="Times New Roman"/>
          <w:lang w:val="en-GB"/>
        </w:rPr>
        <w:t xml:space="preserve">the </w:t>
      </w:r>
      <w:r w:rsidRPr="00605576">
        <w:rPr>
          <w:rFonts w:ascii="Times New Roman" w:hAnsi="Times New Roman"/>
          <w:lang w:val="en-GB"/>
        </w:rPr>
        <w:t>appearance of a unit root, proving all of</w:t>
      </w:r>
      <w:r w:rsidR="004F5984">
        <w:rPr>
          <w:rFonts w:ascii="Times New Roman" w:hAnsi="Times New Roman"/>
          <w:lang w:val="en-GB"/>
        </w:rPr>
        <w:t xml:space="preserve"> the</w:t>
      </w:r>
      <w:r w:rsidRPr="00605576">
        <w:rPr>
          <w:rFonts w:ascii="Times New Roman" w:hAnsi="Times New Roman"/>
          <w:lang w:val="en-GB"/>
        </w:rPr>
        <w:t xml:space="preserve"> included variables</w:t>
      </w:r>
      <w:r w:rsidR="002B2A0B">
        <w:rPr>
          <w:rFonts w:ascii="Times New Roman" w:hAnsi="Times New Roman"/>
          <w:lang w:val="en-GB"/>
        </w:rPr>
        <w:t xml:space="preserve"> were stationary</w:t>
      </w:r>
      <w:r w:rsidRPr="00605576">
        <w:rPr>
          <w:rFonts w:ascii="Times New Roman" w:hAnsi="Times New Roman"/>
          <w:lang w:val="en-GB"/>
        </w:rPr>
        <w:t xml:space="preserve">. </w:t>
      </w:r>
    </w:p>
    <w:p w14:paraId="47979765" w14:textId="3543677C" w:rsidR="00A50BB9" w:rsidRPr="00605576" w:rsidRDefault="00A50BB9" w:rsidP="00605576">
      <w:pPr>
        <w:autoSpaceDE w:val="0"/>
        <w:autoSpaceDN w:val="0"/>
        <w:adjustRightInd w:val="0"/>
        <w:jc w:val="center"/>
        <w:outlineLvl w:val="0"/>
        <w:rPr>
          <w:rFonts w:ascii="Times New Roman" w:hAnsi="Times New Roman"/>
          <w:b/>
          <w:lang w:val="en-GB"/>
        </w:rPr>
      </w:pPr>
      <w:r w:rsidRPr="00605576">
        <w:rPr>
          <w:rFonts w:ascii="Times New Roman" w:hAnsi="Times New Roman"/>
          <w:b/>
          <w:lang w:val="en-GB"/>
        </w:rPr>
        <w:lastRenderedPageBreak/>
        <w:t xml:space="preserve">Table </w:t>
      </w:r>
      <w:r w:rsidR="000A6D0C">
        <w:rPr>
          <w:rFonts w:ascii="Times New Roman" w:hAnsi="Times New Roman"/>
          <w:b/>
          <w:lang w:val="en-GB"/>
        </w:rPr>
        <w:t>4</w:t>
      </w:r>
      <w:r w:rsidRPr="00605576">
        <w:rPr>
          <w:rFonts w:ascii="Times New Roman" w:hAnsi="Times New Roman"/>
          <w:b/>
          <w:lang w:val="en-GB"/>
        </w:rPr>
        <w:t>: Unit Root Test Results for Level Values [</w:t>
      </w:r>
      <w:r w:rsidRPr="001A7376">
        <w:rPr>
          <w:rFonts w:ascii="Times New Roman" w:hAnsi="Times New Roman"/>
          <w:b/>
          <w:lang w:val="en-GB"/>
        </w:rPr>
        <w:t>I</w:t>
      </w:r>
      <w:r w:rsidRPr="00605576">
        <w:rPr>
          <w:rFonts w:ascii="Times New Roman" w:hAnsi="Times New Roman"/>
          <w:b/>
          <w:lang w:val="en-GB"/>
        </w:rPr>
        <w:t>(0)]</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682"/>
        <w:gridCol w:w="2267"/>
        <w:gridCol w:w="2123"/>
      </w:tblGrid>
      <w:tr w:rsidR="00BC2DD1" w:rsidRPr="00832EB2" w14:paraId="5D1EE3F0" w14:textId="77777777" w:rsidTr="00A378BD">
        <w:trPr>
          <w:trHeight w:val="379"/>
          <w:jc w:val="center"/>
        </w:trPr>
        <w:tc>
          <w:tcPr>
            <w:tcW w:w="881" w:type="pct"/>
            <w:shd w:val="clear" w:color="auto" w:fill="auto"/>
            <w:vAlign w:val="center"/>
          </w:tcPr>
          <w:p w14:paraId="53E3BA30"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Variables</w:t>
            </w:r>
          </w:p>
        </w:tc>
        <w:tc>
          <w:tcPr>
            <w:tcW w:w="1141" w:type="pct"/>
            <w:shd w:val="clear" w:color="auto" w:fill="auto"/>
            <w:vAlign w:val="center"/>
          </w:tcPr>
          <w:p w14:paraId="626A969B"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Tests</w:t>
            </w:r>
          </w:p>
        </w:tc>
        <w:tc>
          <w:tcPr>
            <w:tcW w:w="1538" w:type="pct"/>
            <w:shd w:val="clear" w:color="auto" w:fill="auto"/>
            <w:vAlign w:val="center"/>
          </w:tcPr>
          <w:p w14:paraId="2E20A9FA"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Constant</w:t>
            </w:r>
          </w:p>
        </w:tc>
        <w:tc>
          <w:tcPr>
            <w:tcW w:w="1440" w:type="pct"/>
            <w:shd w:val="clear" w:color="auto" w:fill="auto"/>
            <w:vAlign w:val="center"/>
          </w:tcPr>
          <w:p w14:paraId="3625A45A"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Constant and Trend</w:t>
            </w:r>
          </w:p>
        </w:tc>
      </w:tr>
      <w:tr w:rsidR="00BC2DD1" w:rsidRPr="00832EB2" w14:paraId="162EB213" w14:textId="77777777" w:rsidTr="00A378BD">
        <w:trPr>
          <w:jc w:val="center"/>
        </w:trPr>
        <w:tc>
          <w:tcPr>
            <w:tcW w:w="881" w:type="pct"/>
            <w:vMerge w:val="restart"/>
            <w:shd w:val="clear" w:color="auto" w:fill="auto"/>
          </w:tcPr>
          <w:p w14:paraId="051B66D3"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RGOLD</w:t>
            </w:r>
          </w:p>
        </w:tc>
        <w:tc>
          <w:tcPr>
            <w:tcW w:w="1141" w:type="pct"/>
            <w:shd w:val="clear" w:color="auto" w:fill="auto"/>
          </w:tcPr>
          <w:p w14:paraId="07447111"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67B2466E"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-42.1795</w:t>
            </w:r>
            <w:r w:rsidRPr="00832EB2">
              <w:rPr>
                <w:rFonts w:ascii="Times New Roman" w:hAnsi="Times New Roman"/>
                <w:sz w:val="20"/>
                <w:szCs w:val="20"/>
                <w:vertAlign w:val="superscript"/>
              </w:rPr>
              <w:t>***</w:t>
            </w:r>
          </w:p>
        </w:tc>
        <w:tc>
          <w:tcPr>
            <w:tcW w:w="1440" w:type="pct"/>
            <w:shd w:val="clear" w:color="auto" w:fill="auto"/>
            <w:vAlign w:val="bottom"/>
          </w:tcPr>
          <w:p w14:paraId="3D44DF13"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-42.1937</w:t>
            </w:r>
            <w:r w:rsidRPr="00832EB2">
              <w:rPr>
                <w:rFonts w:ascii="Times New Roman" w:hAnsi="Times New Roman"/>
                <w:sz w:val="20"/>
                <w:szCs w:val="20"/>
                <w:vertAlign w:val="superscript"/>
              </w:rPr>
              <w:t>***</w:t>
            </w:r>
          </w:p>
        </w:tc>
      </w:tr>
      <w:tr w:rsidR="00BC2DD1" w:rsidRPr="00832EB2" w14:paraId="1DA5CF5C" w14:textId="77777777" w:rsidTr="00A378BD">
        <w:trPr>
          <w:trHeight w:val="64"/>
          <w:jc w:val="center"/>
        </w:trPr>
        <w:tc>
          <w:tcPr>
            <w:tcW w:w="881" w:type="pct"/>
            <w:vMerge/>
            <w:shd w:val="clear" w:color="auto" w:fill="auto"/>
          </w:tcPr>
          <w:p w14:paraId="18723209"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6FF64069"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5511DE6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-42.2223</w:t>
            </w:r>
            <w:r w:rsidRPr="00832EB2">
              <w:rPr>
                <w:rFonts w:ascii="Times New Roman" w:hAnsi="Times New Roman"/>
                <w:sz w:val="20"/>
                <w:szCs w:val="20"/>
                <w:vertAlign w:val="superscript"/>
              </w:rPr>
              <w:t>***</w:t>
            </w:r>
          </w:p>
        </w:tc>
        <w:tc>
          <w:tcPr>
            <w:tcW w:w="1440" w:type="pct"/>
            <w:shd w:val="clear" w:color="auto" w:fill="auto"/>
            <w:vAlign w:val="bottom"/>
          </w:tcPr>
          <w:p w14:paraId="298CE7D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-42.2449</w:t>
            </w:r>
            <w:r w:rsidRPr="00832EB2">
              <w:rPr>
                <w:rFonts w:ascii="Times New Roman" w:hAnsi="Times New Roman"/>
                <w:sz w:val="20"/>
                <w:szCs w:val="20"/>
                <w:vertAlign w:val="superscript"/>
              </w:rPr>
              <w:t>***</w:t>
            </w:r>
          </w:p>
        </w:tc>
      </w:tr>
      <w:tr w:rsidR="00BC2DD1" w:rsidRPr="00832EB2" w14:paraId="015FE6A0" w14:textId="77777777" w:rsidTr="00A378BD">
        <w:trPr>
          <w:jc w:val="center"/>
        </w:trPr>
        <w:tc>
          <w:tcPr>
            <w:tcW w:w="881" w:type="pct"/>
            <w:vMerge w:val="restart"/>
            <w:shd w:val="clear" w:color="auto" w:fill="auto"/>
          </w:tcPr>
          <w:p w14:paraId="7D10CA1E"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REURO</w:t>
            </w:r>
          </w:p>
        </w:tc>
        <w:tc>
          <w:tcPr>
            <w:tcW w:w="1141" w:type="pct"/>
            <w:shd w:val="clear" w:color="auto" w:fill="auto"/>
          </w:tcPr>
          <w:p w14:paraId="0826EEF7"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8AA3C31"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-38.6512</w:t>
            </w:r>
            <w:r w:rsidRPr="00832EB2">
              <w:rPr>
                <w:rFonts w:ascii="Times New Roman" w:hAnsi="Times New Roman"/>
                <w:sz w:val="20"/>
                <w:szCs w:val="20"/>
                <w:vertAlign w:val="superscript"/>
              </w:rPr>
              <w:t>***</w:t>
            </w:r>
          </w:p>
        </w:tc>
        <w:tc>
          <w:tcPr>
            <w:tcW w:w="1440" w:type="pct"/>
            <w:shd w:val="clear" w:color="auto" w:fill="auto"/>
            <w:vAlign w:val="bottom"/>
          </w:tcPr>
          <w:p w14:paraId="15D4021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-38.7808</w:t>
            </w:r>
            <w:r w:rsidRPr="00832EB2">
              <w:rPr>
                <w:rFonts w:ascii="Times New Roman" w:hAnsi="Times New Roman"/>
                <w:sz w:val="20"/>
                <w:szCs w:val="20"/>
                <w:vertAlign w:val="superscript"/>
              </w:rPr>
              <w:t>***</w:t>
            </w:r>
          </w:p>
        </w:tc>
      </w:tr>
      <w:tr w:rsidR="00BC2DD1" w:rsidRPr="00832EB2" w14:paraId="47AD9FA5" w14:textId="77777777" w:rsidTr="00A378BD">
        <w:trPr>
          <w:jc w:val="center"/>
        </w:trPr>
        <w:tc>
          <w:tcPr>
            <w:tcW w:w="881" w:type="pct"/>
            <w:vMerge/>
            <w:shd w:val="clear" w:color="auto" w:fill="auto"/>
          </w:tcPr>
          <w:p w14:paraId="571F2E30"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623BCBC4"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2B050BD3"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-38.7877</w:t>
            </w:r>
            <w:r w:rsidRPr="00832EB2">
              <w:rPr>
                <w:rFonts w:ascii="Times New Roman" w:hAnsi="Times New Roman"/>
                <w:sz w:val="20"/>
                <w:szCs w:val="20"/>
                <w:vertAlign w:val="superscript"/>
              </w:rPr>
              <w:t>***</w:t>
            </w:r>
          </w:p>
        </w:tc>
        <w:tc>
          <w:tcPr>
            <w:tcW w:w="1440" w:type="pct"/>
            <w:shd w:val="clear" w:color="auto" w:fill="auto"/>
            <w:vAlign w:val="bottom"/>
          </w:tcPr>
          <w:p w14:paraId="7BA36D86"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-38.8548</w:t>
            </w:r>
            <w:r w:rsidRPr="00832EB2">
              <w:rPr>
                <w:rFonts w:ascii="Times New Roman" w:hAnsi="Times New Roman"/>
                <w:sz w:val="20"/>
                <w:szCs w:val="20"/>
                <w:vertAlign w:val="superscript"/>
              </w:rPr>
              <w:t>***</w:t>
            </w:r>
          </w:p>
        </w:tc>
      </w:tr>
      <w:tr w:rsidR="00BC2DD1" w:rsidRPr="00832EB2" w14:paraId="212F1661" w14:textId="77777777" w:rsidTr="00A378BD">
        <w:trPr>
          <w:jc w:val="center"/>
        </w:trPr>
        <w:tc>
          <w:tcPr>
            <w:tcW w:w="881" w:type="pct"/>
            <w:vMerge w:val="restart"/>
            <w:shd w:val="clear" w:color="auto" w:fill="auto"/>
          </w:tcPr>
          <w:p w14:paraId="6AD2616B"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RDOLLAR</w:t>
            </w:r>
          </w:p>
        </w:tc>
        <w:tc>
          <w:tcPr>
            <w:tcW w:w="1141" w:type="pct"/>
            <w:shd w:val="clear" w:color="auto" w:fill="auto"/>
          </w:tcPr>
          <w:p w14:paraId="23F035F7"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1531461"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-40.0904</w:t>
            </w:r>
            <w:r w:rsidRPr="00832EB2">
              <w:rPr>
                <w:rFonts w:ascii="Times New Roman" w:hAnsi="Times New Roman"/>
                <w:sz w:val="20"/>
                <w:szCs w:val="20"/>
                <w:vertAlign w:val="superscript"/>
              </w:rPr>
              <w:t>***</w:t>
            </w:r>
          </w:p>
        </w:tc>
        <w:tc>
          <w:tcPr>
            <w:tcW w:w="1440" w:type="pct"/>
            <w:shd w:val="clear" w:color="auto" w:fill="auto"/>
            <w:vAlign w:val="bottom"/>
          </w:tcPr>
          <w:p w14:paraId="7B41AA4C"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-40.1340</w:t>
            </w:r>
            <w:r w:rsidRPr="00832EB2">
              <w:rPr>
                <w:rFonts w:ascii="Times New Roman" w:hAnsi="Times New Roman"/>
                <w:sz w:val="20"/>
                <w:szCs w:val="20"/>
                <w:vertAlign w:val="superscript"/>
              </w:rPr>
              <w:t>***</w:t>
            </w:r>
          </w:p>
        </w:tc>
      </w:tr>
      <w:tr w:rsidR="00BC2DD1" w:rsidRPr="00832EB2" w14:paraId="7D7DB735" w14:textId="77777777" w:rsidTr="00A378BD">
        <w:trPr>
          <w:jc w:val="center"/>
        </w:trPr>
        <w:tc>
          <w:tcPr>
            <w:tcW w:w="881" w:type="pct"/>
            <w:vMerge/>
            <w:shd w:val="clear" w:color="auto" w:fill="auto"/>
          </w:tcPr>
          <w:p w14:paraId="267A48F4"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3C4D7795"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02F158CA"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-40.1536</w:t>
            </w:r>
            <w:r w:rsidRPr="00832EB2">
              <w:rPr>
                <w:rFonts w:ascii="Times New Roman" w:hAnsi="Times New Roman"/>
                <w:sz w:val="20"/>
                <w:szCs w:val="20"/>
                <w:vertAlign w:val="superscript"/>
              </w:rPr>
              <w:t>***</w:t>
            </w:r>
          </w:p>
        </w:tc>
        <w:tc>
          <w:tcPr>
            <w:tcW w:w="1440" w:type="pct"/>
            <w:shd w:val="clear" w:color="auto" w:fill="auto"/>
            <w:vAlign w:val="bottom"/>
          </w:tcPr>
          <w:p w14:paraId="7FE7DFB2"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-40.1728</w:t>
            </w:r>
            <w:r w:rsidRPr="00832EB2">
              <w:rPr>
                <w:rFonts w:ascii="Times New Roman" w:hAnsi="Times New Roman"/>
                <w:sz w:val="20"/>
                <w:szCs w:val="20"/>
                <w:vertAlign w:val="superscript"/>
              </w:rPr>
              <w:t>***</w:t>
            </w:r>
          </w:p>
        </w:tc>
      </w:tr>
      <w:tr w:rsidR="00BC2DD1" w:rsidRPr="00832EB2" w14:paraId="6C1CC095" w14:textId="77777777" w:rsidTr="00A378BD">
        <w:trPr>
          <w:jc w:val="center"/>
        </w:trPr>
        <w:tc>
          <w:tcPr>
            <w:tcW w:w="881" w:type="pct"/>
            <w:vMerge w:val="restart"/>
            <w:shd w:val="clear" w:color="auto" w:fill="auto"/>
          </w:tcPr>
          <w:p w14:paraId="5AEA73A6"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RBITCOIN</w:t>
            </w:r>
          </w:p>
        </w:tc>
        <w:tc>
          <w:tcPr>
            <w:tcW w:w="1141" w:type="pct"/>
            <w:shd w:val="clear" w:color="auto" w:fill="auto"/>
          </w:tcPr>
          <w:p w14:paraId="6F6389D5"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8ABAB1C"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-40.4898</w:t>
            </w:r>
            <w:r w:rsidRPr="00832EB2">
              <w:rPr>
                <w:rFonts w:ascii="Times New Roman" w:hAnsi="Times New Roman"/>
                <w:sz w:val="20"/>
                <w:szCs w:val="20"/>
                <w:vertAlign w:val="superscript"/>
              </w:rPr>
              <w:t>***</w:t>
            </w:r>
          </w:p>
        </w:tc>
        <w:tc>
          <w:tcPr>
            <w:tcW w:w="1440" w:type="pct"/>
            <w:shd w:val="clear" w:color="auto" w:fill="auto"/>
            <w:vAlign w:val="bottom"/>
          </w:tcPr>
          <w:p w14:paraId="4CD03F64"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-40.4857</w:t>
            </w:r>
            <w:r w:rsidRPr="00832EB2">
              <w:rPr>
                <w:rFonts w:ascii="Times New Roman" w:hAnsi="Times New Roman"/>
                <w:sz w:val="20"/>
                <w:szCs w:val="20"/>
                <w:vertAlign w:val="superscript"/>
              </w:rPr>
              <w:t>***</w:t>
            </w:r>
          </w:p>
        </w:tc>
      </w:tr>
      <w:tr w:rsidR="00BC2DD1" w:rsidRPr="00832EB2" w14:paraId="550125C1" w14:textId="77777777" w:rsidTr="00A378BD">
        <w:trPr>
          <w:jc w:val="center"/>
        </w:trPr>
        <w:tc>
          <w:tcPr>
            <w:tcW w:w="881" w:type="pct"/>
            <w:vMerge/>
            <w:shd w:val="clear" w:color="auto" w:fill="auto"/>
          </w:tcPr>
          <w:p w14:paraId="26150B7E" w14:textId="77777777" w:rsidR="00BC2DD1" w:rsidRPr="00832EB2" w:rsidRDefault="00BC2DD1" w:rsidP="00A378BD">
            <w:pPr>
              <w:jc w:val="both"/>
              <w:rPr>
                <w:rFonts w:ascii="Times New Roman" w:hAnsi="Times New Roman"/>
                <w:sz w:val="20"/>
                <w:szCs w:val="20"/>
              </w:rPr>
            </w:pPr>
          </w:p>
        </w:tc>
        <w:tc>
          <w:tcPr>
            <w:tcW w:w="1141" w:type="pct"/>
            <w:shd w:val="clear" w:color="auto" w:fill="auto"/>
          </w:tcPr>
          <w:p w14:paraId="1066A1E4"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4C5D5562"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-40.8083</w:t>
            </w:r>
            <w:r w:rsidRPr="00832EB2">
              <w:rPr>
                <w:rFonts w:ascii="Times New Roman" w:hAnsi="Times New Roman"/>
                <w:sz w:val="20"/>
                <w:szCs w:val="20"/>
                <w:vertAlign w:val="superscript"/>
              </w:rPr>
              <w:t>***</w:t>
            </w:r>
          </w:p>
        </w:tc>
        <w:tc>
          <w:tcPr>
            <w:tcW w:w="1440" w:type="pct"/>
            <w:shd w:val="clear" w:color="auto" w:fill="auto"/>
            <w:vAlign w:val="bottom"/>
          </w:tcPr>
          <w:p w14:paraId="33A17B3A"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-40.8009</w:t>
            </w:r>
            <w:r w:rsidRPr="00832EB2">
              <w:rPr>
                <w:rFonts w:ascii="Times New Roman" w:hAnsi="Times New Roman"/>
                <w:sz w:val="20"/>
                <w:szCs w:val="20"/>
                <w:vertAlign w:val="superscript"/>
              </w:rPr>
              <w:t>***</w:t>
            </w:r>
          </w:p>
        </w:tc>
      </w:tr>
      <w:tr w:rsidR="00BC2DD1" w:rsidRPr="00832EB2" w14:paraId="5D65C53A" w14:textId="77777777" w:rsidTr="00A378BD">
        <w:trPr>
          <w:jc w:val="center"/>
        </w:trPr>
        <w:tc>
          <w:tcPr>
            <w:tcW w:w="5000" w:type="pct"/>
            <w:gridSpan w:val="4"/>
            <w:shd w:val="clear" w:color="auto" w:fill="auto"/>
          </w:tcPr>
          <w:p w14:paraId="2812341B" w14:textId="77777777" w:rsidR="00BC2DD1" w:rsidRPr="00832EB2" w:rsidRDefault="00BC2DD1" w:rsidP="00A378BD">
            <w:pPr>
              <w:autoSpaceDE w:val="0"/>
              <w:autoSpaceDN w:val="0"/>
              <w:adjustRightInd w:val="0"/>
              <w:jc w:val="both"/>
              <w:rPr>
                <w:rFonts w:ascii="Times New Roman" w:hAnsi="Times New Roman"/>
                <w:sz w:val="20"/>
                <w:szCs w:val="20"/>
              </w:rPr>
            </w:pPr>
            <w:r w:rsidRPr="00832EB2">
              <w:rPr>
                <w:rFonts w:ascii="Times New Roman" w:hAnsi="Times New Roman"/>
                <w:sz w:val="20"/>
                <w:szCs w:val="20"/>
              </w:rPr>
              <w:t xml:space="preserve">Note: The number of lags is determined by the Schwarz Information Criteria (SIC) for the ADF unit root test and the Newey-West expansion band for the Philips-Perron unit root test. In the ADF unit root test, the maximum number of lags was taken as 28. </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r w:rsidRPr="00832EB2">
              <w:rPr>
                <w:rFonts w:ascii="Times New Roman" w:hAnsi="Times New Roman"/>
                <w:sz w:val="20"/>
                <w:szCs w:val="20"/>
                <w:vertAlign w:val="superscript"/>
              </w:rPr>
              <w:t>**</w:t>
            </w:r>
            <w:r w:rsidRPr="00832EB2">
              <w:rPr>
                <w:rFonts w:ascii="Times New Roman" w:hAnsi="Times New Roman"/>
                <w:sz w:val="20"/>
                <w:szCs w:val="20"/>
              </w:rPr>
              <w:t xml:space="preserve">, and </w:t>
            </w:r>
            <w:r w:rsidRPr="00832EB2">
              <w:rPr>
                <w:rFonts w:ascii="Times New Roman" w:hAnsi="Times New Roman"/>
                <w:sz w:val="20"/>
                <w:szCs w:val="20"/>
                <w:vertAlign w:val="superscript"/>
              </w:rPr>
              <w:t>***</w:t>
            </w:r>
            <w:r w:rsidRPr="00832EB2">
              <w:rPr>
                <w:rFonts w:ascii="Times New Roman" w:hAnsi="Times New Roman"/>
                <w:sz w:val="20"/>
                <w:szCs w:val="20"/>
              </w:rPr>
              <w:t xml:space="preserve"> represent statistical significance at the levels of 0.10, 0.05, and 0.01.</w:t>
            </w:r>
          </w:p>
        </w:tc>
      </w:tr>
    </w:tbl>
    <w:p w14:paraId="1D97E459" w14:textId="77777777" w:rsidR="00A50BB9" w:rsidRPr="00605576" w:rsidRDefault="00A50BB9" w:rsidP="007F2338">
      <w:pPr>
        <w:ind w:firstLine="567"/>
        <w:jc w:val="both"/>
        <w:rPr>
          <w:rFonts w:ascii="Times New Roman" w:hAnsi="Times New Roman"/>
          <w:lang w:val="en-GB"/>
        </w:rPr>
      </w:pPr>
    </w:p>
    <w:p w14:paraId="4DB8126C" w14:textId="0585802A"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For the adopted order of model </w:t>
      </w:r>
      <w:r w:rsidRPr="00605576">
        <w:rPr>
          <w:rFonts w:ascii="Times New Roman" w:hAnsi="Times New Roman"/>
          <w:i/>
          <w:lang w:val="en-GB"/>
        </w:rPr>
        <w:t>p</w:t>
      </w:r>
      <w:r w:rsidRPr="00605576">
        <w:rPr>
          <w:rFonts w:ascii="Times New Roman" w:hAnsi="Times New Roman"/>
          <w:lang w:val="en-GB"/>
        </w:rPr>
        <w:t xml:space="preserve"> and </w:t>
      </w:r>
      <w:r w:rsidRPr="00605576">
        <w:rPr>
          <w:rFonts w:ascii="Times New Roman" w:hAnsi="Times New Roman"/>
          <w:i/>
          <w:lang w:val="en-GB"/>
        </w:rPr>
        <w:t>q</w:t>
      </w:r>
      <w:r w:rsidRPr="00605576">
        <w:rPr>
          <w:rFonts w:ascii="Times New Roman" w:hAnsi="Times New Roman"/>
          <w:lang w:val="en-GB"/>
        </w:rPr>
        <w:t xml:space="preserve">, selected by the smallest value of </w:t>
      </w:r>
      <w:r w:rsidR="004F5984">
        <w:rPr>
          <w:rFonts w:ascii="Times New Roman" w:hAnsi="Times New Roman"/>
          <w:lang w:val="en-GB"/>
        </w:rPr>
        <w:t>the c</w:t>
      </w:r>
      <w:r w:rsidR="004F5984" w:rsidRPr="00605576">
        <w:rPr>
          <w:rFonts w:ascii="Times New Roman" w:hAnsi="Times New Roman"/>
          <w:lang w:val="en-GB"/>
        </w:rPr>
        <w:t xml:space="preserve">orrected </w:t>
      </w:r>
      <w:r w:rsidRPr="00605576">
        <w:rPr>
          <w:rFonts w:ascii="Times New Roman" w:hAnsi="Times New Roman"/>
          <w:lang w:val="en-GB"/>
        </w:rPr>
        <w:t xml:space="preserve">Akaike </w:t>
      </w:r>
      <w:r w:rsidR="004F5984">
        <w:rPr>
          <w:rFonts w:ascii="Times New Roman" w:hAnsi="Times New Roman"/>
          <w:lang w:val="en-GB"/>
        </w:rPr>
        <w:t>i</w:t>
      </w:r>
      <w:r w:rsidR="004F5984" w:rsidRPr="00605576">
        <w:rPr>
          <w:rFonts w:ascii="Times New Roman" w:hAnsi="Times New Roman"/>
          <w:lang w:val="en-GB"/>
        </w:rPr>
        <w:t xml:space="preserve">nformation </w:t>
      </w:r>
      <w:r w:rsidR="004F5984">
        <w:rPr>
          <w:rFonts w:ascii="Times New Roman" w:hAnsi="Times New Roman"/>
          <w:lang w:val="en-GB"/>
        </w:rPr>
        <w:t>c</w:t>
      </w:r>
      <w:r w:rsidR="004F5984" w:rsidRPr="00605576">
        <w:rPr>
          <w:rFonts w:ascii="Times New Roman" w:hAnsi="Times New Roman"/>
          <w:lang w:val="en-GB"/>
        </w:rPr>
        <w:t>riterion</w:t>
      </w:r>
      <w:r w:rsidRPr="00605576">
        <w:rPr>
          <w:rFonts w:ascii="Times New Roman" w:hAnsi="Times New Roman"/>
          <w:lang w:val="en-GB"/>
        </w:rPr>
        <w:t xml:space="preserve">, </w:t>
      </w:r>
      <w:r w:rsidR="004F5984">
        <w:rPr>
          <w:rFonts w:ascii="Times New Roman" w:hAnsi="Times New Roman"/>
          <w:lang w:val="en-GB"/>
        </w:rPr>
        <w:t xml:space="preserve">the </w:t>
      </w:r>
      <w:r w:rsidRPr="00605576">
        <w:rPr>
          <w:rFonts w:ascii="Times New Roman" w:hAnsi="Times New Roman"/>
          <w:lang w:val="en-GB"/>
        </w:rPr>
        <w:t>ARMA model parameters were estimated</w:t>
      </w:r>
      <w:r w:rsidR="004F5984">
        <w:rPr>
          <w:rFonts w:ascii="Times New Roman" w:hAnsi="Times New Roman"/>
          <w:lang w:val="en-GB"/>
        </w:rPr>
        <w:t>,</w:t>
      </w:r>
      <w:r w:rsidRPr="00605576">
        <w:rPr>
          <w:rFonts w:ascii="Times New Roman" w:hAnsi="Times New Roman"/>
          <w:lang w:val="en-GB"/>
        </w:rPr>
        <w:t xml:space="preserve"> and the results are presented in Table </w:t>
      </w:r>
      <w:r w:rsidR="00C80013">
        <w:rPr>
          <w:rFonts w:ascii="Times New Roman" w:hAnsi="Times New Roman"/>
          <w:lang w:val="en-GB"/>
        </w:rPr>
        <w:t>5</w:t>
      </w:r>
      <w:r w:rsidRPr="00605576">
        <w:rPr>
          <w:rFonts w:ascii="Times New Roman" w:hAnsi="Times New Roman"/>
          <w:lang w:val="en-GB"/>
        </w:rPr>
        <w:t xml:space="preserve">. </w:t>
      </w:r>
      <w:r w:rsidR="004F5984">
        <w:rPr>
          <w:rFonts w:ascii="Times New Roman" w:hAnsi="Times New Roman"/>
          <w:lang w:val="en-GB"/>
        </w:rPr>
        <w:t xml:space="preserve">The </w:t>
      </w:r>
      <w:r w:rsidRPr="00605576">
        <w:rPr>
          <w:rFonts w:ascii="Times New Roman" w:hAnsi="Times New Roman"/>
          <w:lang w:val="en-GB"/>
        </w:rPr>
        <w:t xml:space="preserve">Lagrange </w:t>
      </w:r>
      <w:r w:rsidR="004F5984">
        <w:rPr>
          <w:rFonts w:ascii="Times New Roman" w:hAnsi="Times New Roman"/>
          <w:lang w:val="en-GB"/>
        </w:rPr>
        <w:t>m</w:t>
      </w:r>
      <w:r w:rsidR="004F5984" w:rsidRPr="00605576">
        <w:rPr>
          <w:rFonts w:ascii="Times New Roman" w:hAnsi="Times New Roman"/>
          <w:lang w:val="en-GB"/>
        </w:rPr>
        <w:t xml:space="preserve">ultiplier </w:t>
      </w:r>
      <w:r w:rsidR="004F5984">
        <w:rPr>
          <w:rFonts w:ascii="Times New Roman" w:hAnsi="Times New Roman"/>
          <w:lang w:val="en-GB"/>
        </w:rPr>
        <w:t>t</w:t>
      </w:r>
      <w:r w:rsidR="004F5984" w:rsidRPr="00605576">
        <w:rPr>
          <w:rFonts w:ascii="Times New Roman" w:hAnsi="Times New Roman"/>
          <w:lang w:val="en-GB"/>
        </w:rPr>
        <w:t>est</w:t>
      </w:r>
      <w:r w:rsidR="004F5984">
        <w:rPr>
          <w:rFonts w:ascii="Times New Roman" w:hAnsi="Times New Roman"/>
          <w:lang w:val="en-GB"/>
        </w:rPr>
        <w:t xml:space="preserve"> was</w:t>
      </w:r>
      <w:r w:rsidR="004F5984" w:rsidRPr="00605576">
        <w:rPr>
          <w:rFonts w:ascii="Times New Roman" w:hAnsi="Times New Roman"/>
          <w:lang w:val="en-GB"/>
        </w:rPr>
        <w:t xml:space="preserve"> </w:t>
      </w:r>
      <w:r w:rsidRPr="00605576">
        <w:rPr>
          <w:rFonts w:ascii="Times New Roman" w:hAnsi="Times New Roman"/>
          <w:lang w:val="en-GB"/>
        </w:rPr>
        <w:t xml:space="preserve">used to detect ARCH effects in </w:t>
      </w:r>
      <w:r w:rsidR="004F5984">
        <w:rPr>
          <w:rFonts w:ascii="Times New Roman" w:hAnsi="Times New Roman"/>
          <w:lang w:val="en-GB"/>
        </w:rPr>
        <w:t xml:space="preserve">the </w:t>
      </w:r>
      <w:r w:rsidRPr="00605576">
        <w:rPr>
          <w:rFonts w:ascii="Times New Roman" w:hAnsi="Times New Roman"/>
          <w:lang w:val="en-GB"/>
        </w:rPr>
        <w:t xml:space="preserve">residuals. The highly significant </w:t>
      </w:r>
      <w:r w:rsidRPr="00605576">
        <w:rPr>
          <w:rFonts w:ascii="Times New Roman" w:hAnsi="Times New Roman"/>
          <w:i/>
          <w:lang w:val="en-GB"/>
        </w:rPr>
        <w:t>p</w:t>
      </w:r>
      <w:r w:rsidRPr="00605576">
        <w:rPr>
          <w:rFonts w:ascii="Times New Roman" w:hAnsi="Times New Roman"/>
          <w:lang w:val="en-GB"/>
        </w:rPr>
        <w:t xml:space="preserve">-value (&lt;0.0001) points </w:t>
      </w:r>
      <w:r w:rsidR="004F5984">
        <w:rPr>
          <w:rFonts w:ascii="Times New Roman" w:hAnsi="Times New Roman"/>
          <w:lang w:val="en-GB"/>
        </w:rPr>
        <w:t>to</w:t>
      </w:r>
      <w:r w:rsidR="004F5984" w:rsidRPr="00605576">
        <w:rPr>
          <w:rFonts w:ascii="Times New Roman" w:hAnsi="Times New Roman"/>
          <w:lang w:val="en-GB"/>
        </w:rPr>
        <w:t xml:space="preserve"> </w:t>
      </w:r>
      <w:r w:rsidR="004F5984">
        <w:rPr>
          <w:rFonts w:ascii="Times New Roman" w:hAnsi="Times New Roman"/>
          <w:lang w:val="en-GB"/>
        </w:rPr>
        <w:t xml:space="preserve">rejecting </w:t>
      </w:r>
      <w:r w:rsidRPr="00605576">
        <w:rPr>
          <w:rFonts w:ascii="Times New Roman" w:hAnsi="Times New Roman"/>
          <w:lang w:val="en-GB"/>
        </w:rPr>
        <w:t xml:space="preserve">the null hypothesis, </w:t>
      </w:r>
      <w:r w:rsidR="004F5984">
        <w:rPr>
          <w:rFonts w:ascii="Times New Roman" w:hAnsi="Times New Roman"/>
          <w:lang w:val="en-GB"/>
        </w:rPr>
        <w:t>which</w:t>
      </w:r>
      <w:r w:rsidR="004F5984" w:rsidRPr="00605576">
        <w:rPr>
          <w:rFonts w:ascii="Times New Roman" w:hAnsi="Times New Roman"/>
          <w:lang w:val="en-GB"/>
        </w:rPr>
        <w:t xml:space="preserve"> </w:t>
      </w:r>
      <w:r w:rsidRPr="00605576">
        <w:rPr>
          <w:rFonts w:ascii="Times New Roman" w:hAnsi="Times New Roman"/>
          <w:lang w:val="en-GB"/>
        </w:rPr>
        <w:t xml:space="preserve">indicates the existence of </w:t>
      </w:r>
      <w:r w:rsidR="004F5984">
        <w:rPr>
          <w:rFonts w:ascii="Times New Roman" w:hAnsi="Times New Roman"/>
          <w:lang w:val="en-GB"/>
        </w:rPr>
        <w:t xml:space="preserve">an </w:t>
      </w:r>
      <w:r w:rsidRPr="00605576">
        <w:rPr>
          <w:rFonts w:ascii="Times New Roman" w:hAnsi="Times New Roman"/>
          <w:lang w:val="en-GB"/>
        </w:rPr>
        <w:t xml:space="preserve">autocorrelation in </w:t>
      </w:r>
      <w:r w:rsidR="004F5984">
        <w:rPr>
          <w:rFonts w:ascii="Times New Roman" w:hAnsi="Times New Roman"/>
          <w:lang w:val="en-GB"/>
        </w:rPr>
        <w:t xml:space="preserve">the </w:t>
      </w:r>
      <w:r w:rsidR="00EA14F9">
        <w:rPr>
          <w:rFonts w:ascii="Times New Roman" w:hAnsi="Times New Roman"/>
          <w:lang w:val="en-GB"/>
        </w:rPr>
        <w:t>residuals.</w:t>
      </w:r>
    </w:p>
    <w:p w14:paraId="1BB3DDBC" w14:textId="4DDD1CAB" w:rsidR="00A50BB9" w:rsidRPr="00605576" w:rsidRDefault="00A50BB9" w:rsidP="00605576">
      <w:pPr>
        <w:pStyle w:val="ResimYazs"/>
        <w:keepNext/>
        <w:spacing w:after="0"/>
        <w:jc w:val="center"/>
        <w:rPr>
          <w:rFonts w:ascii="Times New Roman" w:hAnsi="Times New Roman"/>
          <w:b w:val="0"/>
          <w:i/>
          <w:color w:val="auto"/>
          <w:sz w:val="24"/>
          <w:lang w:val="en-GB"/>
        </w:rPr>
      </w:pPr>
      <w:r w:rsidRPr="00605576">
        <w:rPr>
          <w:rFonts w:ascii="Times New Roman" w:hAnsi="Times New Roman"/>
          <w:color w:val="auto"/>
          <w:sz w:val="24"/>
          <w:lang w:val="en-GB"/>
        </w:rPr>
        <w:t xml:space="preserve">Table </w:t>
      </w:r>
      <w:r w:rsidR="000A6D0C">
        <w:rPr>
          <w:rFonts w:ascii="Times New Roman" w:hAnsi="Times New Roman"/>
          <w:color w:val="auto"/>
          <w:sz w:val="24"/>
          <w:lang w:val="en-GB"/>
        </w:rPr>
        <w:t>5</w:t>
      </w:r>
      <w:r w:rsidRPr="00605576">
        <w:rPr>
          <w:rFonts w:ascii="Times New Roman" w:hAnsi="Times New Roman"/>
          <w:color w:val="auto"/>
          <w:sz w:val="24"/>
          <w:lang w:val="en-GB"/>
        </w:rPr>
        <w:t>: ARMA (4,</w:t>
      </w:r>
      <w:r w:rsidR="002B2A0B" w:rsidRPr="00605576">
        <w:rPr>
          <w:rFonts w:ascii="Times New Roman" w:hAnsi="Times New Roman"/>
          <w:color w:val="auto"/>
          <w:sz w:val="24"/>
          <w:lang w:val="en-GB"/>
        </w:rPr>
        <w:t xml:space="preserve"> </w:t>
      </w:r>
      <w:r w:rsidRPr="00605576">
        <w:rPr>
          <w:rFonts w:ascii="Times New Roman" w:hAnsi="Times New Roman"/>
          <w:color w:val="auto"/>
          <w:sz w:val="24"/>
          <w:lang w:val="en-GB"/>
        </w:rPr>
        <w:t xml:space="preserve">2) </w:t>
      </w:r>
      <w:r w:rsidR="004F5984" w:rsidRPr="007F2338">
        <w:rPr>
          <w:rFonts w:ascii="Times New Roman" w:hAnsi="Times New Roman"/>
          <w:color w:val="auto"/>
          <w:sz w:val="24"/>
          <w:lang w:val="en-GB"/>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397"/>
        <w:gridCol w:w="1992"/>
        <w:gridCol w:w="1634"/>
        <w:gridCol w:w="2072"/>
      </w:tblGrid>
      <w:tr w:rsidR="00EE653D" w:rsidRPr="00832EB2" w14:paraId="677BC134" w14:textId="77777777" w:rsidTr="00A378BD">
        <w:trPr>
          <w:jc w:val="center"/>
        </w:trPr>
        <w:tc>
          <w:tcPr>
            <w:tcW w:w="8613" w:type="dxa"/>
            <w:gridSpan w:val="5"/>
            <w:shd w:val="clear" w:color="auto" w:fill="auto"/>
          </w:tcPr>
          <w:p w14:paraId="7CA52B51" w14:textId="77777777" w:rsidR="00EE653D" w:rsidRPr="00832EB2" w:rsidRDefault="00EE653D" w:rsidP="00A378BD">
            <w:pPr>
              <w:rPr>
                <w:rFonts w:ascii="Times New Roman" w:hAnsi="Times New Roman"/>
                <w:b/>
                <w:sz w:val="20"/>
                <w:szCs w:val="20"/>
              </w:rPr>
            </w:pPr>
            <w:r w:rsidRPr="00832EB2">
              <w:rPr>
                <w:rFonts w:ascii="Times New Roman" w:hAnsi="Times New Roman"/>
                <w:b/>
                <w:sz w:val="20"/>
                <w:szCs w:val="20"/>
              </w:rPr>
              <w:t>Dependent Variable: RBITCOIN</w:t>
            </w:r>
          </w:p>
        </w:tc>
      </w:tr>
      <w:tr w:rsidR="00EE653D" w:rsidRPr="00832EB2" w14:paraId="1C269709" w14:textId="77777777" w:rsidTr="00A378BD">
        <w:trPr>
          <w:jc w:val="center"/>
        </w:trPr>
        <w:tc>
          <w:tcPr>
            <w:tcW w:w="1518" w:type="dxa"/>
            <w:shd w:val="clear" w:color="auto" w:fill="auto"/>
          </w:tcPr>
          <w:p w14:paraId="11AFCE9F" w14:textId="77777777" w:rsidR="00EE653D" w:rsidRPr="00832EB2" w:rsidRDefault="00EE653D" w:rsidP="00A378BD">
            <w:pPr>
              <w:jc w:val="both"/>
              <w:rPr>
                <w:rFonts w:ascii="Times New Roman" w:hAnsi="Times New Roman"/>
                <w:b/>
                <w:sz w:val="20"/>
                <w:szCs w:val="20"/>
              </w:rPr>
            </w:pPr>
            <w:r w:rsidRPr="00832EB2">
              <w:rPr>
                <w:rFonts w:ascii="Times New Roman" w:hAnsi="Times New Roman"/>
                <w:b/>
                <w:sz w:val="20"/>
                <w:szCs w:val="20"/>
              </w:rPr>
              <w:t>Variable</w:t>
            </w:r>
          </w:p>
        </w:tc>
        <w:tc>
          <w:tcPr>
            <w:tcW w:w="1397" w:type="dxa"/>
            <w:shd w:val="clear" w:color="auto" w:fill="auto"/>
          </w:tcPr>
          <w:p w14:paraId="20965E5D"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Coefficient</w:t>
            </w:r>
          </w:p>
        </w:tc>
        <w:tc>
          <w:tcPr>
            <w:tcW w:w="1992" w:type="dxa"/>
            <w:shd w:val="clear" w:color="auto" w:fill="auto"/>
          </w:tcPr>
          <w:p w14:paraId="43AEDCE4"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Std.Error</w:t>
            </w:r>
          </w:p>
        </w:tc>
        <w:tc>
          <w:tcPr>
            <w:tcW w:w="1634" w:type="dxa"/>
            <w:shd w:val="clear" w:color="auto" w:fill="auto"/>
          </w:tcPr>
          <w:p w14:paraId="265CFF21"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t-statistics</w:t>
            </w:r>
          </w:p>
        </w:tc>
        <w:tc>
          <w:tcPr>
            <w:tcW w:w="2072" w:type="dxa"/>
            <w:shd w:val="clear" w:color="auto" w:fill="auto"/>
          </w:tcPr>
          <w:p w14:paraId="58B468D5"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 xml:space="preserve">p-value </w:t>
            </w:r>
          </w:p>
        </w:tc>
      </w:tr>
      <w:tr w:rsidR="00EE653D" w:rsidRPr="00832EB2" w14:paraId="380AA6F3" w14:textId="77777777" w:rsidTr="00A378BD">
        <w:trPr>
          <w:jc w:val="center"/>
        </w:trPr>
        <w:tc>
          <w:tcPr>
            <w:tcW w:w="1518" w:type="dxa"/>
            <w:shd w:val="clear" w:color="auto" w:fill="auto"/>
          </w:tcPr>
          <w:p w14:paraId="0F7CFE14"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Constant</w:t>
            </w:r>
          </w:p>
        </w:tc>
        <w:tc>
          <w:tcPr>
            <w:tcW w:w="1397" w:type="dxa"/>
            <w:shd w:val="clear" w:color="auto" w:fill="auto"/>
          </w:tcPr>
          <w:p w14:paraId="492BF585"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0.0003</w:t>
            </w:r>
          </w:p>
        </w:tc>
        <w:tc>
          <w:tcPr>
            <w:tcW w:w="1992" w:type="dxa"/>
            <w:shd w:val="clear" w:color="auto" w:fill="auto"/>
          </w:tcPr>
          <w:p w14:paraId="3676C84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0.0015</w:t>
            </w:r>
          </w:p>
        </w:tc>
        <w:tc>
          <w:tcPr>
            <w:tcW w:w="1634" w:type="dxa"/>
            <w:shd w:val="clear" w:color="auto" w:fill="auto"/>
          </w:tcPr>
          <w:p w14:paraId="05ED56C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2.5074</w:t>
            </w:r>
          </w:p>
        </w:tc>
        <w:tc>
          <w:tcPr>
            <w:tcW w:w="2072" w:type="dxa"/>
            <w:shd w:val="clear" w:color="auto" w:fill="auto"/>
          </w:tcPr>
          <w:p w14:paraId="7D260E97"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0.0123</w:t>
            </w:r>
            <w:r w:rsidRPr="00832EB2">
              <w:rPr>
                <w:rFonts w:ascii="Times New Roman" w:hAnsi="Times New Roman"/>
                <w:sz w:val="20"/>
                <w:szCs w:val="20"/>
                <w:vertAlign w:val="superscript"/>
              </w:rPr>
              <w:t>**</w:t>
            </w:r>
          </w:p>
        </w:tc>
      </w:tr>
      <w:tr w:rsidR="00EE653D" w:rsidRPr="00832EB2" w14:paraId="0BB1F3C4" w14:textId="77777777" w:rsidTr="00A378BD">
        <w:trPr>
          <w:jc w:val="center"/>
        </w:trPr>
        <w:tc>
          <w:tcPr>
            <w:tcW w:w="1518" w:type="dxa"/>
            <w:shd w:val="clear" w:color="auto" w:fill="auto"/>
          </w:tcPr>
          <w:p w14:paraId="0BB387EE"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AR(1)</w:t>
            </w:r>
          </w:p>
        </w:tc>
        <w:tc>
          <w:tcPr>
            <w:tcW w:w="1397" w:type="dxa"/>
            <w:shd w:val="clear" w:color="auto" w:fill="auto"/>
          </w:tcPr>
          <w:p w14:paraId="01726C2A"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-0.8126</w:t>
            </w:r>
          </w:p>
        </w:tc>
        <w:tc>
          <w:tcPr>
            <w:tcW w:w="1992" w:type="dxa"/>
            <w:shd w:val="clear" w:color="auto" w:fill="auto"/>
          </w:tcPr>
          <w:p w14:paraId="1DAC2B4D"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0.1075</w:t>
            </w:r>
          </w:p>
        </w:tc>
        <w:tc>
          <w:tcPr>
            <w:tcW w:w="1634" w:type="dxa"/>
            <w:shd w:val="clear" w:color="auto" w:fill="auto"/>
          </w:tcPr>
          <w:p w14:paraId="7105EA9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-7.5533</w:t>
            </w:r>
          </w:p>
        </w:tc>
        <w:tc>
          <w:tcPr>
            <w:tcW w:w="2072" w:type="dxa"/>
            <w:shd w:val="clear" w:color="auto" w:fill="auto"/>
          </w:tcPr>
          <w:p w14:paraId="0B064C83"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7CD1689D" w14:textId="77777777" w:rsidTr="00A378BD">
        <w:trPr>
          <w:jc w:val="center"/>
        </w:trPr>
        <w:tc>
          <w:tcPr>
            <w:tcW w:w="1518" w:type="dxa"/>
            <w:shd w:val="clear" w:color="auto" w:fill="auto"/>
          </w:tcPr>
          <w:p w14:paraId="44E16631"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AR(2)</w:t>
            </w:r>
          </w:p>
        </w:tc>
        <w:tc>
          <w:tcPr>
            <w:tcW w:w="1397" w:type="dxa"/>
            <w:shd w:val="clear" w:color="auto" w:fill="auto"/>
          </w:tcPr>
          <w:p w14:paraId="161A444A"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-0.6328</w:t>
            </w:r>
          </w:p>
        </w:tc>
        <w:tc>
          <w:tcPr>
            <w:tcW w:w="1992" w:type="dxa"/>
            <w:shd w:val="clear" w:color="auto" w:fill="auto"/>
          </w:tcPr>
          <w:p w14:paraId="08BA803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9.0941</w:t>
            </w:r>
          </w:p>
        </w:tc>
        <w:tc>
          <w:tcPr>
            <w:tcW w:w="1634" w:type="dxa"/>
            <w:shd w:val="clear" w:color="auto" w:fill="auto"/>
          </w:tcPr>
          <w:p w14:paraId="75D63DD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-6.7183</w:t>
            </w:r>
          </w:p>
        </w:tc>
        <w:tc>
          <w:tcPr>
            <w:tcW w:w="2072" w:type="dxa"/>
            <w:shd w:val="clear" w:color="auto" w:fill="auto"/>
          </w:tcPr>
          <w:p w14:paraId="37100660"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5F0ACE87" w14:textId="77777777" w:rsidTr="00A378BD">
        <w:trPr>
          <w:jc w:val="center"/>
        </w:trPr>
        <w:tc>
          <w:tcPr>
            <w:tcW w:w="1518" w:type="dxa"/>
            <w:shd w:val="clear" w:color="auto" w:fill="auto"/>
          </w:tcPr>
          <w:p w14:paraId="08A743C7"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AR(3)</w:t>
            </w:r>
          </w:p>
        </w:tc>
        <w:tc>
          <w:tcPr>
            <w:tcW w:w="1397" w:type="dxa"/>
            <w:shd w:val="clear" w:color="auto" w:fill="auto"/>
          </w:tcPr>
          <w:p w14:paraId="13DFDCC6"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0.0815</w:t>
            </w:r>
          </w:p>
        </w:tc>
        <w:tc>
          <w:tcPr>
            <w:tcW w:w="1992" w:type="dxa"/>
            <w:shd w:val="clear" w:color="auto" w:fill="auto"/>
          </w:tcPr>
          <w:p w14:paraId="0E25433E"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0.0148</w:t>
            </w:r>
          </w:p>
        </w:tc>
        <w:tc>
          <w:tcPr>
            <w:tcW w:w="1634" w:type="dxa"/>
            <w:shd w:val="clear" w:color="auto" w:fill="auto"/>
          </w:tcPr>
          <w:p w14:paraId="4691548D"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5.4799</w:t>
            </w:r>
          </w:p>
        </w:tc>
        <w:tc>
          <w:tcPr>
            <w:tcW w:w="2072" w:type="dxa"/>
            <w:shd w:val="clear" w:color="auto" w:fill="auto"/>
          </w:tcPr>
          <w:p w14:paraId="50657372"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9FEB695" w14:textId="77777777" w:rsidTr="00A378BD">
        <w:trPr>
          <w:jc w:val="center"/>
        </w:trPr>
        <w:tc>
          <w:tcPr>
            <w:tcW w:w="1518" w:type="dxa"/>
            <w:shd w:val="clear" w:color="auto" w:fill="auto"/>
          </w:tcPr>
          <w:p w14:paraId="3CA20362"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AR(4)</w:t>
            </w:r>
          </w:p>
        </w:tc>
        <w:tc>
          <w:tcPr>
            <w:tcW w:w="1397" w:type="dxa"/>
            <w:shd w:val="clear" w:color="auto" w:fill="auto"/>
          </w:tcPr>
          <w:p w14:paraId="2E68A77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0.0873</w:t>
            </w:r>
          </w:p>
        </w:tc>
        <w:tc>
          <w:tcPr>
            <w:tcW w:w="1992" w:type="dxa"/>
            <w:shd w:val="clear" w:color="auto" w:fill="auto"/>
          </w:tcPr>
          <w:p w14:paraId="7FEE149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0.0166</w:t>
            </w:r>
          </w:p>
        </w:tc>
        <w:tc>
          <w:tcPr>
            <w:tcW w:w="1634" w:type="dxa"/>
            <w:shd w:val="clear" w:color="auto" w:fill="auto"/>
          </w:tcPr>
          <w:p w14:paraId="6B97D451"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5.2450</w:t>
            </w:r>
          </w:p>
        </w:tc>
        <w:tc>
          <w:tcPr>
            <w:tcW w:w="2072" w:type="dxa"/>
            <w:shd w:val="clear" w:color="auto" w:fill="auto"/>
          </w:tcPr>
          <w:p w14:paraId="3AB918F1"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E3BC80A" w14:textId="77777777" w:rsidTr="00A378BD">
        <w:trPr>
          <w:jc w:val="center"/>
        </w:trPr>
        <w:tc>
          <w:tcPr>
            <w:tcW w:w="1518" w:type="dxa"/>
            <w:shd w:val="clear" w:color="auto" w:fill="auto"/>
          </w:tcPr>
          <w:p w14:paraId="6BAF5495"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MA(1)</w:t>
            </w:r>
          </w:p>
        </w:tc>
        <w:tc>
          <w:tcPr>
            <w:tcW w:w="1397" w:type="dxa"/>
            <w:shd w:val="clear" w:color="auto" w:fill="auto"/>
          </w:tcPr>
          <w:p w14:paraId="404CCBE5"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0.8406</w:t>
            </w:r>
          </w:p>
        </w:tc>
        <w:tc>
          <w:tcPr>
            <w:tcW w:w="1992" w:type="dxa"/>
            <w:shd w:val="clear" w:color="auto" w:fill="auto"/>
          </w:tcPr>
          <w:p w14:paraId="5D36DC18"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0.1075</w:t>
            </w:r>
          </w:p>
        </w:tc>
        <w:tc>
          <w:tcPr>
            <w:tcW w:w="1634" w:type="dxa"/>
            <w:shd w:val="clear" w:color="auto" w:fill="auto"/>
          </w:tcPr>
          <w:p w14:paraId="1CA65EA3"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7.8137</w:t>
            </w:r>
          </w:p>
        </w:tc>
        <w:tc>
          <w:tcPr>
            <w:tcW w:w="2072" w:type="dxa"/>
            <w:shd w:val="clear" w:color="auto" w:fill="auto"/>
          </w:tcPr>
          <w:p w14:paraId="3589457E"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222C8166" w14:textId="77777777" w:rsidTr="00A378BD">
        <w:trPr>
          <w:jc w:val="center"/>
        </w:trPr>
        <w:tc>
          <w:tcPr>
            <w:tcW w:w="1518" w:type="dxa"/>
            <w:shd w:val="clear" w:color="auto" w:fill="auto"/>
          </w:tcPr>
          <w:p w14:paraId="06761C9A"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MA(2)</w:t>
            </w:r>
          </w:p>
        </w:tc>
        <w:tc>
          <w:tcPr>
            <w:tcW w:w="1397" w:type="dxa"/>
            <w:shd w:val="clear" w:color="auto" w:fill="auto"/>
          </w:tcPr>
          <w:p w14:paraId="7C33E1E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0.6900</w:t>
            </w:r>
          </w:p>
        </w:tc>
        <w:tc>
          <w:tcPr>
            <w:tcW w:w="1992" w:type="dxa"/>
            <w:shd w:val="clear" w:color="auto" w:fill="auto"/>
          </w:tcPr>
          <w:p w14:paraId="6D6DA62B"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0.0969</w:t>
            </w:r>
          </w:p>
        </w:tc>
        <w:tc>
          <w:tcPr>
            <w:tcW w:w="1634" w:type="dxa"/>
            <w:shd w:val="clear" w:color="auto" w:fill="auto"/>
          </w:tcPr>
          <w:p w14:paraId="228C9E4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7.1137</w:t>
            </w:r>
          </w:p>
        </w:tc>
        <w:tc>
          <w:tcPr>
            <w:tcW w:w="2072" w:type="dxa"/>
            <w:shd w:val="clear" w:color="auto" w:fill="auto"/>
          </w:tcPr>
          <w:p w14:paraId="07A00D57"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5047B75C" w14:textId="77777777" w:rsidTr="00A378BD">
        <w:trPr>
          <w:jc w:val="center"/>
        </w:trPr>
        <w:tc>
          <w:tcPr>
            <w:tcW w:w="1518" w:type="dxa"/>
            <w:shd w:val="clear" w:color="auto" w:fill="auto"/>
          </w:tcPr>
          <w:p w14:paraId="206CE1C6"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SIGMAQ</w:t>
            </w:r>
          </w:p>
        </w:tc>
        <w:tc>
          <w:tcPr>
            <w:tcW w:w="1397" w:type="dxa"/>
            <w:shd w:val="clear" w:color="auto" w:fill="auto"/>
          </w:tcPr>
          <w:p w14:paraId="0C1E39DB"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0.0032</w:t>
            </w:r>
          </w:p>
        </w:tc>
        <w:tc>
          <w:tcPr>
            <w:tcW w:w="1992" w:type="dxa"/>
            <w:shd w:val="clear" w:color="auto" w:fill="auto"/>
          </w:tcPr>
          <w:p w14:paraId="7E9E40A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4.56E-05</w:t>
            </w:r>
          </w:p>
        </w:tc>
        <w:tc>
          <w:tcPr>
            <w:tcW w:w="1634" w:type="dxa"/>
            <w:shd w:val="clear" w:color="auto" w:fill="auto"/>
          </w:tcPr>
          <w:p w14:paraId="1822319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70.4651</w:t>
            </w:r>
          </w:p>
        </w:tc>
        <w:tc>
          <w:tcPr>
            <w:tcW w:w="2072" w:type="dxa"/>
            <w:shd w:val="clear" w:color="auto" w:fill="auto"/>
          </w:tcPr>
          <w:p w14:paraId="72D42977"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B1C4EAB" w14:textId="77777777" w:rsidTr="00A378BD">
        <w:trPr>
          <w:jc w:val="center"/>
        </w:trPr>
        <w:tc>
          <w:tcPr>
            <w:tcW w:w="8613" w:type="dxa"/>
            <w:gridSpan w:val="5"/>
            <w:shd w:val="clear" w:color="auto" w:fill="auto"/>
          </w:tcPr>
          <w:p w14:paraId="6A522B72" w14:textId="77777777" w:rsidR="00EE653D" w:rsidRPr="00832EB2" w:rsidRDefault="00EE653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0.0692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=0.0610</m:t>
              </m:r>
            </m:oMath>
            <w:r w:rsidRPr="00832EB2">
              <w:rPr>
                <w:rFonts w:ascii="Times New Roman" w:hAnsi="Times New Roman"/>
                <w:sz w:val="20"/>
                <w:szCs w:val="20"/>
              </w:rPr>
              <w:t xml:space="preserve">               F = 8.3580</w:t>
            </w:r>
            <w:r w:rsidRPr="00832EB2">
              <w:rPr>
                <w:rFonts w:ascii="Times New Roman" w:hAnsi="Times New Roman"/>
                <w:sz w:val="20"/>
                <w:szCs w:val="20"/>
                <w:vertAlign w:val="superscript"/>
              </w:rPr>
              <w:t>***</w:t>
            </w:r>
          </w:p>
          <w:p w14:paraId="6D59AB3F" w14:textId="77777777" w:rsidR="00EE653D" w:rsidRPr="00832EB2" w:rsidRDefault="00EE653D" w:rsidP="00A378BD">
            <w:pPr>
              <w:autoSpaceDE w:val="0"/>
              <w:autoSpaceDN w:val="0"/>
              <w:adjustRightInd w:val="0"/>
              <w:ind w:right="10"/>
              <w:rPr>
                <w:rFonts w:ascii="Times New Roman" w:hAnsi="Times New Roman"/>
                <w:sz w:val="20"/>
                <w:szCs w:val="20"/>
              </w:rPr>
            </w:pPr>
            <w:r w:rsidRPr="00832EB2">
              <w:rPr>
                <w:rFonts w:ascii="Times New Roman" w:hAnsi="Times New Roman"/>
                <w:sz w:val="20"/>
                <w:szCs w:val="20"/>
              </w:rPr>
              <w:t xml:space="preserve">                          AIC= -2.8994          SIC= -2.8709               HQ=-2.8889</w:t>
            </w:r>
          </w:p>
          <w:p w14:paraId="240B933D" w14:textId="77777777" w:rsidR="00EE653D" w:rsidRPr="00832EB2" w:rsidRDefault="00EE653D" w:rsidP="00A378BD">
            <w:pPr>
              <w:contextualSpacing/>
              <w:rPr>
                <w:rFonts w:ascii="Times New Roman" w:hAnsi="Times New Roman"/>
                <w:sz w:val="20"/>
                <w:szCs w:val="20"/>
              </w:rPr>
            </w:pPr>
            <w:r w:rsidRPr="00832EB2">
              <w:rPr>
                <w:rFonts w:ascii="Times New Roman" w:hAnsi="Times New Roman"/>
                <w:sz w:val="20"/>
                <w:szCs w:val="20"/>
              </w:rPr>
              <w:t>Jarque-Bera test: 7900.344 [0.0000</w:t>
            </w:r>
            <w:r w:rsidRPr="00832EB2">
              <w:rPr>
                <w:rFonts w:ascii="Times New Roman" w:hAnsi="Times New Roman"/>
                <w:sz w:val="20"/>
                <w:szCs w:val="20"/>
                <w:vertAlign w:val="superscript"/>
              </w:rPr>
              <w:t>***</w:t>
            </w:r>
            <w:r w:rsidRPr="00832EB2">
              <w:rPr>
                <w:rFonts w:ascii="Times New Roman" w:hAnsi="Times New Roman"/>
                <w:sz w:val="20"/>
                <w:szCs w:val="20"/>
              </w:rPr>
              <w:t>]         ARCH-LM test: 178.256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EE653D" w:rsidRPr="00832EB2" w14:paraId="62B99674" w14:textId="77777777" w:rsidTr="00A378BD">
        <w:trPr>
          <w:jc w:val="center"/>
        </w:trPr>
        <w:tc>
          <w:tcPr>
            <w:tcW w:w="8613" w:type="dxa"/>
            <w:gridSpan w:val="5"/>
            <w:shd w:val="clear" w:color="auto" w:fill="auto"/>
          </w:tcPr>
          <w:p w14:paraId="3802E936"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 xml:space="preserve">*** </w:t>
            </w:r>
            <w:r w:rsidRPr="00832EB2">
              <w:rPr>
                <w:rFonts w:ascii="Times New Roman" w:hAnsi="Times New Roman"/>
                <w:sz w:val="20"/>
                <w:szCs w:val="18"/>
                <w:lang w:eastAsia="tr-TR"/>
              </w:rPr>
              <w:t>represent statistical significance at the levels of 0.10, 0.05, and 0.01. Values in square brackets are probability values.</w:t>
            </w:r>
          </w:p>
        </w:tc>
      </w:tr>
    </w:tbl>
    <w:p w14:paraId="5E4E2C11" w14:textId="77777777" w:rsidR="00A50BB9" w:rsidRPr="00605576" w:rsidRDefault="00A50BB9" w:rsidP="00605576">
      <w:pPr>
        <w:spacing w:after="200"/>
        <w:rPr>
          <w:sz w:val="22"/>
          <w:lang w:val="en-GB"/>
        </w:rPr>
      </w:pPr>
    </w:p>
    <w:p w14:paraId="3FF32674" w14:textId="73151847" w:rsidR="00A50BB9" w:rsidRPr="00605576" w:rsidRDefault="00A50BB9" w:rsidP="00605576">
      <w:pPr>
        <w:spacing w:before="240" w:after="240" w:line="360" w:lineRule="auto"/>
        <w:ind w:firstLine="567"/>
        <w:jc w:val="both"/>
        <w:rPr>
          <w:lang w:val="en-GB"/>
        </w:rPr>
      </w:pPr>
      <w:r w:rsidRPr="00605576">
        <w:rPr>
          <w:rFonts w:ascii="Times New Roman" w:hAnsi="Times New Roman"/>
          <w:lang w:val="en-GB"/>
        </w:rPr>
        <w:t xml:space="preserve">Different GARCH models </w:t>
      </w:r>
      <w:r w:rsidR="00813F0F" w:rsidRPr="007F2338">
        <w:rPr>
          <w:rFonts w:ascii="Times New Roman" w:hAnsi="Times New Roman"/>
          <w:lang w:val="en-GB"/>
        </w:rPr>
        <w:t xml:space="preserve">were </w:t>
      </w:r>
      <w:r w:rsidRPr="00605576">
        <w:rPr>
          <w:rFonts w:ascii="Times New Roman" w:hAnsi="Times New Roman"/>
          <w:lang w:val="en-GB"/>
        </w:rPr>
        <w:t xml:space="preserve">estimated to </w:t>
      </w:r>
      <w:r w:rsidR="00813F0F" w:rsidRPr="007F2338">
        <w:rPr>
          <w:rFonts w:ascii="Times New Roman" w:hAnsi="Times New Roman"/>
          <w:lang w:val="en-GB"/>
        </w:rPr>
        <w:t xml:space="preserve">determine </w:t>
      </w:r>
      <w:r w:rsidRPr="00605576">
        <w:rPr>
          <w:rFonts w:ascii="Times New Roman" w:hAnsi="Times New Roman"/>
          <w:lang w:val="en-GB"/>
        </w:rPr>
        <w:t>the effect of gold</w:t>
      </w:r>
      <w:r w:rsidR="00813F0F" w:rsidRPr="007F2338">
        <w:rPr>
          <w:rFonts w:ascii="Times New Roman" w:hAnsi="Times New Roman"/>
          <w:lang w:val="en-GB"/>
        </w:rPr>
        <w:t>’s</w:t>
      </w:r>
      <w:r w:rsidRPr="00605576">
        <w:rPr>
          <w:rFonts w:ascii="Times New Roman" w:hAnsi="Times New Roman"/>
          <w:lang w:val="en-GB"/>
        </w:rPr>
        <w:t xml:space="preserve"> return on </w:t>
      </w:r>
      <w:r w:rsidR="005973E3" w:rsidRPr="007F2338">
        <w:rPr>
          <w:rFonts w:ascii="Times New Roman" w:hAnsi="Times New Roman"/>
          <w:lang w:val="en-GB"/>
        </w:rPr>
        <w:t>bitcoin</w:t>
      </w:r>
      <w:r w:rsidR="00813F0F" w:rsidRPr="007F2338">
        <w:rPr>
          <w:rFonts w:ascii="Times New Roman" w:hAnsi="Times New Roman"/>
          <w:lang w:val="en-GB"/>
        </w:rPr>
        <w:t>’s</w:t>
      </w:r>
      <w:r w:rsidRPr="00605576">
        <w:rPr>
          <w:rFonts w:ascii="Times New Roman" w:hAnsi="Times New Roman"/>
          <w:lang w:val="en-GB"/>
        </w:rPr>
        <w:t xml:space="preserve"> return in the study. Based on the smallest value of the information criteria, </w:t>
      </w:r>
      <w:r w:rsidR="00813F0F" w:rsidRPr="007F2338">
        <w:rPr>
          <w:rFonts w:ascii="Times New Roman" w:hAnsi="Times New Roman"/>
          <w:lang w:val="en-GB"/>
        </w:rPr>
        <w:lastRenderedPageBreak/>
        <w:t>E</w:t>
      </w:r>
      <w:r w:rsidRPr="00605576">
        <w:rPr>
          <w:rFonts w:ascii="Times New Roman" w:hAnsi="Times New Roman"/>
          <w:lang w:val="en-GB"/>
        </w:rPr>
        <w:t>GARCH</w:t>
      </w:r>
      <w:r w:rsidR="002B2A0B" w:rsidRPr="007F2338">
        <w:rPr>
          <w:rFonts w:ascii="Times New Roman" w:hAnsi="Times New Roman"/>
          <w:lang w:val="en-GB"/>
        </w:rPr>
        <w:t xml:space="preserve"> </w:t>
      </w:r>
      <w:r w:rsidRPr="00605576">
        <w:rPr>
          <w:rFonts w:ascii="Times New Roman" w:hAnsi="Times New Roman"/>
          <w:lang w:val="en-GB"/>
        </w:rPr>
        <w:t>(5,</w:t>
      </w:r>
      <w:r w:rsidR="002B2A0B" w:rsidRPr="00605576">
        <w:rPr>
          <w:rFonts w:ascii="Times New Roman" w:hAnsi="Times New Roman"/>
          <w:lang w:val="en-GB"/>
        </w:rPr>
        <w:t xml:space="preserve"> </w:t>
      </w:r>
      <w:r w:rsidRPr="00605576">
        <w:rPr>
          <w:rFonts w:ascii="Times New Roman" w:hAnsi="Times New Roman"/>
          <w:lang w:val="en-GB"/>
        </w:rPr>
        <w:t xml:space="preserve">5) </w:t>
      </w:r>
      <w:r w:rsidR="00813F0F" w:rsidRPr="007F2338">
        <w:rPr>
          <w:rFonts w:ascii="Times New Roman" w:hAnsi="Times New Roman"/>
          <w:lang w:val="en-GB"/>
        </w:rPr>
        <w:t>was</w:t>
      </w:r>
      <w:r w:rsidR="00813F0F" w:rsidRPr="00605576">
        <w:rPr>
          <w:rFonts w:ascii="Times New Roman" w:hAnsi="Times New Roman"/>
          <w:lang w:val="en-GB"/>
        </w:rPr>
        <w:t xml:space="preserve"> </w:t>
      </w:r>
      <w:r w:rsidRPr="00605576">
        <w:rPr>
          <w:rFonts w:ascii="Times New Roman" w:hAnsi="Times New Roman"/>
          <w:lang w:val="en-GB"/>
        </w:rPr>
        <w:t xml:space="preserve">chosen as </w:t>
      </w:r>
      <w:r w:rsidR="00813F0F">
        <w:rPr>
          <w:rFonts w:ascii="Times New Roman" w:hAnsi="Times New Roman"/>
          <w:lang w:val="en-GB"/>
        </w:rPr>
        <w:t>the</w:t>
      </w:r>
      <w:r w:rsidR="00813F0F" w:rsidRPr="00605576">
        <w:rPr>
          <w:rFonts w:ascii="Times New Roman" w:hAnsi="Times New Roman"/>
          <w:lang w:val="en-GB"/>
        </w:rPr>
        <w:t xml:space="preserve"> </w:t>
      </w:r>
      <w:r w:rsidRPr="00605576">
        <w:rPr>
          <w:rFonts w:ascii="Times New Roman" w:hAnsi="Times New Roman"/>
          <w:lang w:val="en-GB"/>
        </w:rPr>
        <w:t xml:space="preserve">model </w:t>
      </w:r>
      <w:r w:rsidR="00813F0F">
        <w:rPr>
          <w:rFonts w:ascii="Times New Roman" w:hAnsi="Times New Roman"/>
          <w:lang w:val="en-GB"/>
        </w:rPr>
        <w:t xml:space="preserve">that </w:t>
      </w:r>
      <w:r w:rsidRPr="00605576">
        <w:rPr>
          <w:rFonts w:ascii="Times New Roman" w:hAnsi="Times New Roman"/>
          <w:lang w:val="en-GB"/>
        </w:rPr>
        <w:t xml:space="preserve">best </w:t>
      </w:r>
      <w:r w:rsidR="00813F0F">
        <w:rPr>
          <w:rFonts w:ascii="Times New Roman" w:hAnsi="Times New Roman"/>
          <w:lang w:val="en-GB"/>
        </w:rPr>
        <w:t xml:space="preserve">fit </w:t>
      </w:r>
      <w:r w:rsidRPr="00605576">
        <w:rPr>
          <w:rFonts w:ascii="Times New Roman" w:hAnsi="Times New Roman"/>
          <w:lang w:val="en-GB"/>
        </w:rPr>
        <w:t>the data. The results of model</w:t>
      </w:r>
      <w:r w:rsidRPr="00605576">
        <w:rPr>
          <w:rFonts w:ascii="Times New Roman" w:hAnsi="Times New Roman"/>
          <w:vertAlign w:val="superscript"/>
          <w:lang w:val="en-GB"/>
        </w:rPr>
        <w:footnoteReference w:id="2"/>
      </w:r>
      <w:r w:rsidRPr="00605576">
        <w:rPr>
          <w:rFonts w:ascii="Times New Roman" w:hAnsi="Times New Roman"/>
          <w:lang w:val="en-GB"/>
        </w:rPr>
        <w:t xml:space="preserve"> are presented in Table </w:t>
      </w:r>
      <w:r w:rsidR="000A6D0C">
        <w:rPr>
          <w:rFonts w:ascii="Times New Roman" w:hAnsi="Times New Roman"/>
          <w:lang w:val="en-GB"/>
        </w:rPr>
        <w:t>6</w:t>
      </w:r>
      <w:r w:rsidRPr="00605576">
        <w:rPr>
          <w:rFonts w:ascii="Times New Roman" w:hAnsi="Times New Roman"/>
          <w:lang w:val="en-GB"/>
        </w:rPr>
        <w:t>.</w:t>
      </w:r>
    </w:p>
    <w:p w14:paraId="04513A96" w14:textId="48A275A5" w:rsidR="00A50BB9" w:rsidRPr="00605576" w:rsidRDefault="00A50BB9" w:rsidP="00605576">
      <w:pPr>
        <w:pStyle w:val="ResimYazs"/>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sidR="000A6D0C">
        <w:rPr>
          <w:rFonts w:ascii="Times New Roman" w:hAnsi="Times New Roman"/>
          <w:color w:val="auto"/>
          <w:sz w:val="24"/>
          <w:szCs w:val="24"/>
          <w:lang w:val="en-GB"/>
        </w:rPr>
        <w:t>6</w:t>
      </w:r>
      <w:r w:rsidRPr="00605576">
        <w:rPr>
          <w:rFonts w:ascii="Times New Roman" w:hAnsi="Times New Roman"/>
          <w:color w:val="auto"/>
          <w:sz w:val="24"/>
          <w:szCs w:val="24"/>
          <w:lang w:val="en-GB"/>
        </w:rPr>
        <w:t>: Influence of Gold</w:t>
      </w:r>
      <w:r w:rsidR="00176CA4">
        <w:rPr>
          <w:rFonts w:ascii="Times New Roman" w:hAnsi="Times New Roman"/>
          <w:color w:val="auto"/>
          <w:sz w:val="24"/>
          <w:szCs w:val="24"/>
          <w:lang w:val="en-GB"/>
        </w:rPr>
        <w:t>’s</w:t>
      </w:r>
      <w:r w:rsidRPr="00605576">
        <w:rPr>
          <w:rFonts w:ascii="Times New Roman" w:hAnsi="Times New Roman"/>
          <w:color w:val="auto"/>
          <w:sz w:val="24"/>
          <w:szCs w:val="24"/>
          <w:lang w:val="en-GB"/>
        </w:rPr>
        <w:t xml:space="preserve"> Return on Bitcoin</w:t>
      </w:r>
      <w:r w:rsidR="00176CA4">
        <w:rPr>
          <w:rFonts w:ascii="Times New Roman" w:hAnsi="Times New Roman"/>
          <w:color w:val="auto"/>
          <w:sz w:val="24"/>
          <w:szCs w:val="24"/>
          <w:lang w:val="en-GB"/>
        </w:rPr>
        <w:t>’s</w:t>
      </w:r>
      <w:r w:rsidRPr="00605576">
        <w:rPr>
          <w:rFonts w:ascii="Times New Roman" w:hAnsi="Times New Roman"/>
          <w:color w:val="auto"/>
          <w:sz w:val="24"/>
          <w:szCs w:val="24"/>
          <w:lang w:val="en-GB"/>
        </w:rPr>
        <w:t xml:space="preserve"> Return</w:t>
      </w:r>
      <w:r w:rsidR="00813F0F" w:rsidRPr="00605576">
        <w:rPr>
          <w:rFonts w:ascii="Times New Roman" w:hAnsi="Times New Roman"/>
          <w:color w:val="auto"/>
          <w:sz w:val="24"/>
          <w:szCs w:val="24"/>
          <w:lang w:val="en-GB"/>
        </w:rPr>
        <w:t>—</w:t>
      </w:r>
      <w:r w:rsidRPr="00605576">
        <w:rPr>
          <w:rFonts w:ascii="Times New Roman" w:hAnsi="Times New Roman"/>
          <w:color w:val="auto"/>
          <w:sz w:val="24"/>
          <w:szCs w:val="24"/>
          <w:lang w:val="en-GB"/>
        </w:rPr>
        <w:t>EGARCH (5,</w:t>
      </w:r>
      <w:r w:rsidR="002B2A0B" w:rsidRPr="00605576">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5) Model Estimation Result</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7"/>
        <w:gridCol w:w="1850"/>
        <w:gridCol w:w="1420"/>
        <w:gridCol w:w="1383"/>
        <w:gridCol w:w="1684"/>
      </w:tblGrid>
      <w:tr w:rsidR="00EE653D" w:rsidRPr="00832EB2" w14:paraId="2EA1F683" w14:textId="77777777" w:rsidTr="00A378BD">
        <w:trPr>
          <w:trHeight w:val="225"/>
          <w:jc w:val="center"/>
        </w:trPr>
        <w:tc>
          <w:tcPr>
            <w:tcW w:w="5000" w:type="pct"/>
            <w:gridSpan w:val="5"/>
            <w:vAlign w:val="bottom"/>
          </w:tcPr>
          <w:p w14:paraId="06957479"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20"/>
              </w:rPr>
              <w:t>Mean Equation</w:t>
            </w:r>
          </w:p>
        </w:tc>
      </w:tr>
      <w:tr w:rsidR="00EE653D" w:rsidRPr="00832EB2" w14:paraId="20F77D49" w14:textId="77777777" w:rsidTr="00A378BD">
        <w:trPr>
          <w:trHeight w:val="225"/>
          <w:jc w:val="center"/>
        </w:trPr>
        <w:tc>
          <w:tcPr>
            <w:tcW w:w="1109" w:type="pct"/>
            <w:vAlign w:val="bottom"/>
          </w:tcPr>
          <w:p w14:paraId="167ACE0B"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p>
        </w:tc>
        <w:tc>
          <w:tcPr>
            <w:tcW w:w="1136" w:type="pct"/>
            <w:vAlign w:val="bottom"/>
          </w:tcPr>
          <w:p w14:paraId="003F364B"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r w:rsidRPr="00832EB2">
              <w:rPr>
                <w:rFonts w:ascii="Times New Roman" w:hAnsi="Times New Roman"/>
                <w:b/>
                <w:sz w:val="20"/>
                <w:szCs w:val="18"/>
              </w:rPr>
              <w:t>Coefficient</w:t>
            </w:r>
          </w:p>
        </w:tc>
        <w:tc>
          <w:tcPr>
            <w:tcW w:w="872" w:type="pct"/>
            <w:vAlign w:val="bottom"/>
          </w:tcPr>
          <w:p w14:paraId="14129ADD"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Std. Error</w:t>
            </w:r>
          </w:p>
        </w:tc>
        <w:tc>
          <w:tcPr>
            <w:tcW w:w="849" w:type="pct"/>
            <w:vAlign w:val="bottom"/>
          </w:tcPr>
          <w:p w14:paraId="28CBCBEE"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t-statistics</w:t>
            </w:r>
          </w:p>
        </w:tc>
        <w:tc>
          <w:tcPr>
            <w:tcW w:w="1034" w:type="pct"/>
            <w:vAlign w:val="bottom"/>
          </w:tcPr>
          <w:p w14:paraId="2D5B41C9"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p-value</w:t>
            </w:r>
          </w:p>
        </w:tc>
      </w:tr>
      <w:tr w:rsidR="00EE653D" w:rsidRPr="00832EB2" w14:paraId="06794F26" w14:textId="77777777" w:rsidTr="00A378BD">
        <w:trPr>
          <w:trHeight w:val="268"/>
          <w:jc w:val="center"/>
        </w:trPr>
        <w:tc>
          <w:tcPr>
            <w:tcW w:w="1109" w:type="pct"/>
          </w:tcPr>
          <w:p w14:paraId="518E150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Constant</w:t>
            </w:r>
          </w:p>
        </w:tc>
        <w:tc>
          <w:tcPr>
            <w:tcW w:w="1136" w:type="pct"/>
            <w:vAlign w:val="bottom"/>
          </w:tcPr>
          <w:p w14:paraId="52C8F678"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0.0282</w:t>
            </w:r>
          </w:p>
        </w:tc>
        <w:tc>
          <w:tcPr>
            <w:tcW w:w="872" w:type="pct"/>
            <w:shd w:val="clear" w:color="auto" w:fill="auto"/>
            <w:vAlign w:val="bottom"/>
          </w:tcPr>
          <w:p w14:paraId="02A4466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0.0006</w:t>
            </w:r>
          </w:p>
        </w:tc>
        <w:tc>
          <w:tcPr>
            <w:tcW w:w="849" w:type="pct"/>
            <w:shd w:val="clear" w:color="auto" w:fill="auto"/>
            <w:vAlign w:val="bottom"/>
          </w:tcPr>
          <w:p w14:paraId="732D3A4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4.0889</w:t>
            </w:r>
          </w:p>
        </w:tc>
        <w:tc>
          <w:tcPr>
            <w:tcW w:w="1034" w:type="pct"/>
            <w:shd w:val="clear" w:color="auto" w:fill="auto"/>
            <w:vAlign w:val="bottom"/>
          </w:tcPr>
          <w:p w14:paraId="2921885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7F56EDED" w14:textId="77777777" w:rsidTr="00A378BD">
        <w:trPr>
          <w:trHeight w:val="268"/>
          <w:jc w:val="center"/>
        </w:trPr>
        <w:tc>
          <w:tcPr>
            <w:tcW w:w="1109" w:type="pct"/>
          </w:tcPr>
          <w:p w14:paraId="76DE25D7"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AR(1)</w:t>
            </w:r>
          </w:p>
        </w:tc>
        <w:tc>
          <w:tcPr>
            <w:tcW w:w="1136" w:type="pct"/>
            <w:vAlign w:val="bottom"/>
          </w:tcPr>
          <w:p w14:paraId="435E9C6C"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0.8351</w:t>
            </w:r>
          </w:p>
        </w:tc>
        <w:tc>
          <w:tcPr>
            <w:tcW w:w="872" w:type="pct"/>
            <w:shd w:val="clear" w:color="auto" w:fill="auto"/>
            <w:vAlign w:val="bottom"/>
          </w:tcPr>
          <w:p w14:paraId="1FA3A3B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0.0384</w:t>
            </w:r>
          </w:p>
        </w:tc>
        <w:tc>
          <w:tcPr>
            <w:tcW w:w="849" w:type="pct"/>
            <w:shd w:val="clear" w:color="auto" w:fill="auto"/>
            <w:vAlign w:val="bottom"/>
          </w:tcPr>
          <w:p w14:paraId="63CB899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21.7260</w:t>
            </w:r>
          </w:p>
        </w:tc>
        <w:tc>
          <w:tcPr>
            <w:tcW w:w="1034" w:type="pct"/>
            <w:shd w:val="clear" w:color="auto" w:fill="auto"/>
            <w:vAlign w:val="bottom"/>
          </w:tcPr>
          <w:p w14:paraId="1269C929"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2D146FF9" w14:textId="77777777" w:rsidTr="00A378BD">
        <w:trPr>
          <w:trHeight w:val="268"/>
          <w:jc w:val="center"/>
        </w:trPr>
        <w:tc>
          <w:tcPr>
            <w:tcW w:w="1109" w:type="pct"/>
          </w:tcPr>
          <w:p w14:paraId="44F29A9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AR(2)</w:t>
            </w:r>
          </w:p>
        </w:tc>
        <w:tc>
          <w:tcPr>
            <w:tcW w:w="1136" w:type="pct"/>
            <w:vAlign w:val="bottom"/>
          </w:tcPr>
          <w:p w14:paraId="2A21E96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0.1033</w:t>
            </w:r>
          </w:p>
        </w:tc>
        <w:tc>
          <w:tcPr>
            <w:tcW w:w="872" w:type="pct"/>
            <w:shd w:val="clear" w:color="auto" w:fill="auto"/>
            <w:vAlign w:val="bottom"/>
          </w:tcPr>
          <w:p w14:paraId="7202E32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0.0355</w:t>
            </w:r>
          </w:p>
        </w:tc>
        <w:tc>
          <w:tcPr>
            <w:tcW w:w="849" w:type="pct"/>
            <w:shd w:val="clear" w:color="auto" w:fill="auto"/>
            <w:vAlign w:val="bottom"/>
          </w:tcPr>
          <w:p w14:paraId="73D098B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2.9082</w:t>
            </w:r>
          </w:p>
        </w:tc>
        <w:tc>
          <w:tcPr>
            <w:tcW w:w="1034" w:type="pct"/>
            <w:shd w:val="clear" w:color="auto" w:fill="auto"/>
            <w:vAlign w:val="bottom"/>
          </w:tcPr>
          <w:p w14:paraId="247EBC8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0.0036</w:t>
            </w:r>
            <w:r w:rsidRPr="00832EB2">
              <w:rPr>
                <w:rFonts w:ascii="Times New Roman" w:hAnsi="Times New Roman"/>
                <w:sz w:val="20"/>
                <w:szCs w:val="18"/>
                <w:vertAlign w:val="superscript"/>
              </w:rPr>
              <w:t>***</w:t>
            </w:r>
          </w:p>
        </w:tc>
      </w:tr>
      <w:tr w:rsidR="00EE653D" w:rsidRPr="00832EB2" w14:paraId="3A1CCD24" w14:textId="77777777" w:rsidTr="00A378BD">
        <w:trPr>
          <w:trHeight w:val="268"/>
          <w:jc w:val="center"/>
        </w:trPr>
        <w:tc>
          <w:tcPr>
            <w:tcW w:w="1109" w:type="pct"/>
          </w:tcPr>
          <w:p w14:paraId="04187BE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AR(3)</w:t>
            </w:r>
          </w:p>
        </w:tc>
        <w:tc>
          <w:tcPr>
            <w:tcW w:w="1136" w:type="pct"/>
            <w:vAlign w:val="bottom"/>
          </w:tcPr>
          <w:p w14:paraId="3A5500B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-0.0229</w:t>
            </w:r>
          </w:p>
        </w:tc>
        <w:tc>
          <w:tcPr>
            <w:tcW w:w="872" w:type="pct"/>
            <w:shd w:val="clear" w:color="auto" w:fill="auto"/>
            <w:vAlign w:val="bottom"/>
          </w:tcPr>
          <w:p w14:paraId="6A0A2D9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0.0194</w:t>
            </w:r>
          </w:p>
        </w:tc>
        <w:tc>
          <w:tcPr>
            <w:tcW w:w="849" w:type="pct"/>
            <w:shd w:val="clear" w:color="auto" w:fill="auto"/>
            <w:vAlign w:val="bottom"/>
          </w:tcPr>
          <w:p w14:paraId="23851A3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-1.1803</w:t>
            </w:r>
          </w:p>
        </w:tc>
        <w:tc>
          <w:tcPr>
            <w:tcW w:w="1034" w:type="pct"/>
            <w:shd w:val="clear" w:color="auto" w:fill="auto"/>
            <w:vAlign w:val="bottom"/>
          </w:tcPr>
          <w:p w14:paraId="444C31B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0.2379</w:t>
            </w:r>
          </w:p>
        </w:tc>
      </w:tr>
      <w:tr w:rsidR="00EE653D" w:rsidRPr="00832EB2" w14:paraId="5475C466" w14:textId="77777777" w:rsidTr="00A378BD">
        <w:trPr>
          <w:trHeight w:val="268"/>
          <w:jc w:val="center"/>
        </w:trPr>
        <w:tc>
          <w:tcPr>
            <w:tcW w:w="1109" w:type="pct"/>
          </w:tcPr>
          <w:p w14:paraId="7DF6C1BB"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AR(4)</w:t>
            </w:r>
          </w:p>
        </w:tc>
        <w:tc>
          <w:tcPr>
            <w:tcW w:w="1136" w:type="pct"/>
            <w:vAlign w:val="bottom"/>
          </w:tcPr>
          <w:p w14:paraId="7E731319"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0.0372</w:t>
            </w:r>
          </w:p>
        </w:tc>
        <w:tc>
          <w:tcPr>
            <w:tcW w:w="872" w:type="pct"/>
            <w:shd w:val="clear" w:color="auto" w:fill="auto"/>
            <w:vAlign w:val="bottom"/>
          </w:tcPr>
          <w:p w14:paraId="1FB0A32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0.0149</w:t>
            </w:r>
          </w:p>
        </w:tc>
        <w:tc>
          <w:tcPr>
            <w:tcW w:w="849" w:type="pct"/>
            <w:shd w:val="clear" w:color="auto" w:fill="auto"/>
            <w:vAlign w:val="bottom"/>
          </w:tcPr>
          <w:p w14:paraId="566F55B2"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2.4884</w:t>
            </w:r>
          </w:p>
        </w:tc>
        <w:tc>
          <w:tcPr>
            <w:tcW w:w="1034" w:type="pct"/>
            <w:shd w:val="clear" w:color="auto" w:fill="auto"/>
            <w:vAlign w:val="bottom"/>
          </w:tcPr>
          <w:p w14:paraId="083781A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0.0128</w:t>
            </w:r>
          </w:p>
        </w:tc>
      </w:tr>
      <w:tr w:rsidR="00EE653D" w:rsidRPr="00832EB2" w14:paraId="5D4E1818" w14:textId="77777777" w:rsidTr="00A378BD">
        <w:trPr>
          <w:trHeight w:val="268"/>
          <w:jc w:val="center"/>
        </w:trPr>
        <w:tc>
          <w:tcPr>
            <w:tcW w:w="1109" w:type="pct"/>
          </w:tcPr>
          <w:p w14:paraId="44FC6A0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MA(1)</w:t>
            </w:r>
          </w:p>
        </w:tc>
        <w:tc>
          <w:tcPr>
            <w:tcW w:w="1136" w:type="pct"/>
            <w:vAlign w:val="bottom"/>
          </w:tcPr>
          <w:p w14:paraId="227B5FE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-0.8555</w:t>
            </w:r>
          </w:p>
        </w:tc>
        <w:tc>
          <w:tcPr>
            <w:tcW w:w="872" w:type="pct"/>
            <w:shd w:val="clear" w:color="auto" w:fill="auto"/>
            <w:vAlign w:val="bottom"/>
          </w:tcPr>
          <w:p w14:paraId="721A51C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0.0370</w:t>
            </w:r>
          </w:p>
        </w:tc>
        <w:tc>
          <w:tcPr>
            <w:tcW w:w="849" w:type="pct"/>
            <w:shd w:val="clear" w:color="auto" w:fill="auto"/>
            <w:vAlign w:val="bottom"/>
          </w:tcPr>
          <w:p w14:paraId="76C0B9C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-23.1188</w:t>
            </w:r>
          </w:p>
        </w:tc>
        <w:tc>
          <w:tcPr>
            <w:tcW w:w="1034" w:type="pct"/>
            <w:shd w:val="clear" w:color="auto" w:fill="auto"/>
            <w:vAlign w:val="bottom"/>
          </w:tcPr>
          <w:p w14:paraId="5AA3E9D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5D0D1E4C" w14:textId="77777777" w:rsidTr="00A378BD">
        <w:trPr>
          <w:trHeight w:val="268"/>
          <w:jc w:val="center"/>
        </w:trPr>
        <w:tc>
          <w:tcPr>
            <w:tcW w:w="1109" w:type="pct"/>
          </w:tcPr>
          <w:p w14:paraId="17FF45C2"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MA(2)</w:t>
            </w:r>
          </w:p>
        </w:tc>
        <w:tc>
          <w:tcPr>
            <w:tcW w:w="1136" w:type="pct"/>
            <w:vAlign w:val="bottom"/>
          </w:tcPr>
          <w:p w14:paraId="3723F2A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-0.0694</w:t>
            </w:r>
          </w:p>
        </w:tc>
        <w:tc>
          <w:tcPr>
            <w:tcW w:w="872" w:type="pct"/>
            <w:shd w:val="clear" w:color="auto" w:fill="auto"/>
            <w:vAlign w:val="bottom"/>
          </w:tcPr>
          <w:p w14:paraId="7921B07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0.0315</w:t>
            </w:r>
          </w:p>
        </w:tc>
        <w:tc>
          <w:tcPr>
            <w:tcW w:w="849" w:type="pct"/>
            <w:shd w:val="clear" w:color="auto" w:fill="auto"/>
            <w:vAlign w:val="bottom"/>
          </w:tcPr>
          <w:p w14:paraId="1C7B820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-2.1996</w:t>
            </w:r>
          </w:p>
        </w:tc>
        <w:tc>
          <w:tcPr>
            <w:tcW w:w="1034" w:type="pct"/>
            <w:shd w:val="clear" w:color="auto" w:fill="auto"/>
            <w:vAlign w:val="bottom"/>
          </w:tcPr>
          <w:p w14:paraId="4936F97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0.0278</w:t>
            </w:r>
            <w:r w:rsidRPr="00832EB2">
              <w:rPr>
                <w:rFonts w:ascii="Times New Roman" w:hAnsi="Times New Roman"/>
                <w:sz w:val="20"/>
                <w:szCs w:val="18"/>
                <w:vertAlign w:val="superscript"/>
              </w:rPr>
              <w:t>**</w:t>
            </w:r>
          </w:p>
        </w:tc>
      </w:tr>
      <w:tr w:rsidR="00EE653D" w:rsidRPr="00832EB2" w14:paraId="31074F6D" w14:textId="77777777" w:rsidTr="00A378BD">
        <w:trPr>
          <w:trHeight w:val="225"/>
          <w:jc w:val="center"/>
        </w:trPr>
        <w:tc>
          <w:tcPr>
            <w:tcW w:w="5000" w:type="pct"/>
            <w:gridSpan w:val="5"/>
            <w:shd w:val="clear" w:color="auto" w:fill="auto"/>
            <w:vAlign w:val="bottom"/>
          </w:tcPr>
          <w:p w14:paraId="5B50422B"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Variance Equation</w:t>
            </w:r>
          </w:p>
        </w:tc>
      </w:tr>
      <w:tr w:rsidR="00EE653D" w:rsidRPr="00832EB2" w14:paraId="0D48738B" w14:textId="77777777" w:rsidTr="00A378BD">
        <w:trPr>
          <w:trHeight w:val="225"/>
          <w:jc w:val="center"/>
        </w:trPr>
        <w:tc>
          <w:tcPr>
            <w:tcW w:w="1109" w:type="pct"/>
            <w:vAlign w:val="bottom"/>
          </w:tcPr>
          <w:p w14:paraId="007EE058"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p>
        </w:tc>
        <w:tc>
          <w:tcPr>
            <w:tcW w:w="1136" w:type="pct"/>
            <w:vAlign w:val="bottom"/>
          </w:tcPr>
          <w:p w14:paraId="1E7137FC"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r w:rsidRPr="00832EB2">
              <w:rPr>
                <w:rFonts w:ascii="Times New Roman" w:hAnsi="Times New Roman"/>
                <w:b/>
                <w:sz w:val="20"/>
                <w:szCs w:val="18"/>
              </w:rPr>
              <w:t>Coefficient</w:t>
            </w:r>
          </w:p>
        </w:tc>
        <w:tc>
          <w:tcPr>
            <w:tcW w:w="872" w:type="pct"/>
            <w:vAlign w:val="bottom"/>
          </w:tcPr>
          <w:p w14:paraId="787D71DF"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Std. Error</w:t>
            </w:r>
          </w:p>
        </w:tc>
        <w:tc>
          <w:tcPr>
            <w:tcW w:w="849" w:type="pct"/>
            <w:vAlign w:val="bottom"/>
          </w:tcPr>
          <w:p w14:paraId="7F866D9C"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t-statistics</w:t>
            </w:r>
          </w:p>
        </w:tc>
        <w:tc>
          <w:tcPr>
            <w:tcW w:w="1034" w:type="pct"/>
            <w:vAlign w:val="bottom"/>
          </w:tcPr>
          <w:p w14:paraId="6327E9FD"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p-value</w:t>
            </w:r>
          </w:p>
        </w:tc>
      </w:tr>
      <w:tr w:rsidR="00EE653D" w:rsidRPr="00832EB2" w14:paraId="746D593C" w14:textId="77777777" w:rsidTr="00A378BD">
        <w:trPr>
          <w:trHeight w:val="225"/>
          <w:jc w:val="center"/>
        </w:trPr>
        <w:tc>
          <w:tcPr>
            <w:tcW w:w="1109" w:type="pct"/>
            <w:vAlign w:val="bottom"/>
          </w:tcPr>
          <w:p w14:paraId="2F854CCD"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0</m:t>
                    </m:r>
                  </m:sub>
                </m:sSub>
              </m:oMath>
            </m:oMathPara>
          </w:p>
        </w:tc>
        <w:tc>
          <w:tcPr>
            <w:tcW w:w="1136" w:type="pct"/>
            <w:vAlign w:val="bottom"/>
          </w:tcPr>
          <w:p w14:paraId="27E01BE2"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-2.7774</w:t>
            </w:r>
          </w:p>
        </w:tc>
        <w:tc>
          <w:tcPr>
            <w:tcW w:w="872" w:type="pct"/>
            <w:shd w:val="clear" w:color="auto" w:fill="auto"/>
            <w:vAlign w:val="bottom"/>
          </w:tcPr>
          <w:p w14:paraId="5B9A648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0.0946</w:t>
            </w:r>
          </w:p>
        </w:tc>
        <w:tc>
          <w:tcPr>
            <w:tcW w:w="849" w:type="pct"/>
            <w:shd w:val="clear" w:color="auto" w:fill="auto"/>
            <w:vAlign w:val="bottom"/>
          </w:tcPr>
          <w:p w14:paraId="4D10389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-29.3303</w:t>
            </w:r>
          </w:p>
        </w:tc>
        <w:tc>
          <w:tcPr>
            <w:tcW w:w="1034" w:type="pct"/>
            <w:shd w:val="clear" w:color="auto" w:fill="auto"/>
            <w:vAlign w:val="bottom"/>
          </w:tcPr>
          <w:p w14:paraId="02579149"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0137CFCB" w14:textId="77777777" w:rsidTr="00A378BD">
        <w:trPr>
          <w:trHeight w:val="225"/>
          <w:jc w:val="center"/>
        </w:trPr>
        <w:tc>
          <w:tcPr>
            <w:tcW w:w="1109" w:type="pct"/>
            <w:vAlign w:val="bottom"/>
          </w:tcPr>
          <w:p w14:paraId="22054A16"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1</m:t>
                    </m:r>
                  </m:sub>
                </m:sSub>
              </m:oMath>
            </m:oMathPara>
          </w:p>
        </w:tc>
        <w:tc>
          <w:tcPr>
            <w:tcW w:w="1136" w:type="pct"/>
            <w:vAlign w:val="bottom"/>
          </w:tcPr>
          <w:p w14:paraId="3FF7FF24"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0.4207</w:t>
            </w:r>
          </w:p>
        </w:tc>
        <w:tc>
          <w:tcPr>
            <w:tcW w:w="872" w:type="pct"/>
            <w:shd w:val="clear" w:color="auto" w:fill="auto"/>
            <w:vAlign w:val="bottom"/>
          </w:tcPr>
          <w:p w14:paraId="2803D70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0.0020</w:t>
            </w:r>
          </w:p>
        </w:tc>
        <w:tc>
          <w:tcPr>
            <w:tcW w:w="849" w:type="pct"/>
            <w:shd w:val="clear" w:color="auto" w:fill="auto"/>
            <w:vAlign w:val="bottom"/>
          </w:tcPr>
          <w:p w14:paraId="365DF8C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208.8189</w:t>
            </w:r>
          </w:p>
        </w:tc>
        <w:tc>
          <w:tcPr>
            <w:tcW w:w="1034" w:type="pct"/>
            <w:shd w:val="clear" w:color="auto" w:fill="auto"/>
            <w:vAlign w:val="bottom"/>
          </w:tcPr>
          <w:p w14:paraId="4E1E733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5E3B467" w14:textId="77777777" w:rsidTr="00A378BD">
        <w:trPr>
          <w:trHeight w:val="225"/>
          <w:jc w:val="center"/>
        </w:trPr>
        <w:tc>
          <w:tcPr>
            <w:tcW w:w="1109" w:type="pct"/>
            <w:vAlign w:val="bottom"/>
          </w:tcPr>
          <w:p w14:paraId="552B500C"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2</m:t>
                    </m:r>
                  </m:sub>
                </m:sSub>
              </m:oMath>
            </m:oMathPara>
          </w:p>
        </w:tc>
        <w:tc>
          <w:tcPr>
            <w:tcW w:w="1136" w:type="pct"/>
            <w:vAlign w:val="bottom"/>
          </w:tcPr>
          <w:p w14:paraId="79AACA21"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0.4808</w:t>
            </w:r>
          </w:p>
        </w:tc>
        <w:tc>
          <w:tcPr>
            <w:tcW w:w="872" w:type="pct"/>
            <w:shd w:val="clear" w:color="auto" w:fill="auto"/>
            <w:vAlign w:val="bottom"/>
          </w:tcPr>
          <w:p w14:paraId="28193D4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0.0025</w:t>
            </w:r>
          </w:p>
        </w:tc>
        <w:tc>
          <w:tcPr>
            <w:tcW w:w="849" w:type="pct"/>
            <w:shd w:val="clear" w:color="auto" w:fill="auto"/>
            <w:vAlign w:val="bottom"/>
          </w:tcPr>
          <w:p w14:paraId="6B50151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185.5920</w:t>
            </w:r>
          </w:p>
        </w:tc>
        <w:tc>
          <w:tcPr>
            <w:tcW w:w="1034" w:type="pct"/>
            <w:shd w:val="clear" w:color="auto" w:fill="auto"/>
            <w:vAlign w:val="bottom"/>
          </w:tcPr>
          <w:p w14:paraId="7A4721A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7C5D47D4" w14:textId="77777777" w:rsidTr="00A378BD">
        <w:trPr>
          <w:trHeight w:val="225"/>
          <w:jc w:val="center"/>
        </w:trPr>
        <w:tc>
          <w:tcPr>
            <w:tcW w:w="1109" w:type="pct"/>
            <w:vAlign w:val="bottom"/>
          </w:tcPr>
          <w:p w14:paraId="5B8CA311"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3</m:t>
                    </m:r>
                  </m:sub>
                </m:sSub>
              </m:oMath>
            </m:oMathPara>
          </w:p>
        </w:tc>
        <w:tc>
          <w:tcPr>
            <w:tcW w:w="1136" w:type="pct"/>
            <w:vAlign w:val="bottom"/>
          </w:tcPr>
          <w:p w14:paraId="3D58A03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0.3274</w:t>
            </w:r>
          </w:p>
        </w:tc>
        <w:tc>
          <w:tcPr>
            <w:tcW w:w="872" w:type="pct"/>
            <w:shd w:val="clear" w:color="auto" w:fill="auto"/>
            <w:vAlign w:val="bottom"/>
          </w:tcPr>
          <w:p w14:paraId="0C080E9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0.0021</w:t>
            </w:r>
          </w:p>
        </w:tc>
        <w:tc>
          <w:tcPr>
            <w:tcW w:w="849" w:type="pct"/>
            <w:shd w:val="clear" w:color="auto" w:fill="auto"/>
            <w:vAlign w:val="bottom"/>
          </w:tcPr>
          <w:p w14:paraId="2C23925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150.5009</w:t>
            </w:r>
          </w:p>
        </w:tc>
        <w:tc>
          <w:tcPr>
            <w:tcW w:w="1034" w:type="pct"/>
            <w:shd w:val="clear" w:color="auto" w:fill="auto"/>
            <w:vAlign w:val="bottom"/>
          </w:tcPr>
          <w:p w14:paraId="6BB0E56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673CDEC" w14:textId="77777777" w:rsidTr="00A378BD">
        <w:trPr>
          <w:trHeight w:val="225"/>
          <w:jc w:val="center"/>
        </w:trPr>
        <w:tc>
          <w:tcPr>
            <w:tcW w:w="1109" w:type="pct"/>
            <w:vAlign w:val="bottom"/>
          </w:tcPr>
          <w:p w14:paraId="21997ED6"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4</m:t>
                    </m:r>
                  </m:sub>
                </m:sSub>
              </m:oMath>
            </m:oMathPara>
          </w:p>
        </w:tc>
        <w:tc>
          <w:tcPr>
            <w:tcW w:w="1136" w:type="pct"/>
            <w:vAlign w:val="bottom"/>
          </w:tcPr>
          <w:p w14:paraId="18A3A419"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0.5031</w:t>
            </w:r>
          </w:p>
        </w:tc>
        <w:tc>
          <w:tcPr>
            <w:tcW w:w="872" w:type="pct"/>
            <w:shd w:val="clear" w:color="auto" w:fill="auto"/>
            <w:vAlign w:val="bottom"/>
          </w:tcPr>
          <w:p w14:paraId="58DB0A1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0.0009</w:t>
            </w:r>
          </w:p>
        </w:tc>
        <w:tc>
          <w:tcPr>
            <w:tcW w:w="849" w:type="pct"/>
            <w:shd w:val="clear" w:color="auto" w:fill="auto"/>
            <w:vAlign w:val="bottom"/>
          </w:tcPr>
          <w:p w14:paraId="661E878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511.2066</w:t>
            </w:r>
          </w:p>
        </w:tc>
        <w:tc>
          <w:tcPr>
            <w:tcW w:w="1034" w:type="pct"/>
            <w:shd w:val="clear" w:color="auto" w:fill="auto"/>
            <w:vAlign w:val="bottom"/>
          </w:tcPr>
          <w:p w14:paraId="3C42B70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CB4FAD8" w14:textId="77777777" w:rsidTr="00A378BD">
        <w:trPr>
          <w:trHeight w:val="225"/>
          <w:jc w:val="center"/>
        </w:trPr>
        <w:tc>
          <w:tcPr>
            <w:tcW w:w="1109" w:type="pct"/>
            <w:vAlign w:val="bottom"/>
          </w:tcPr>
          <w:p w14:paraId="03AFBCCA"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5</m:t>
                    </m:r>
                  </m:sub>
                </m:sSub>
              </m:oMath>
            </m:oMathPara>
          </w:p>
        </w:tc>
        <w:tc>
          <w:tcPr>
            <w:tcW w:w="1136" w:type="pct"/>
            <w:vAlign w:val="bottom"/>
          </w:tcPr>
          <w:p w14:paraId="07EA53FF"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0.3004</w:t>
            </w:r>
          </w:p>
        </w:tc>
        <w:tc>
          <w:tcPr>
            <w:tcW w:w="872" w:type="pct"/>
            <w:shd w:val="clear" w:color="auto" w:fill="auto"/>
            <w:vAlign w:val="bottom"/>
          </w:tcPr>
          <w:p w14:paraId="43A5237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0.0132</w:t>
            </w:r>
          </w:p>
        </w:tc>
        <w:tc>
          <w:tcPr>
            <w:tcW w:w="849" w:type="pct"/>
            <w:shd w:val="clear" w:color="auto" w:fill="auto"/>
            <w:vAlign w:val="bottom"/>
          </w:tcPr>
          <w:p w14:paraId="314E978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22.6893</w:t>
            </w:r>
          </w:p>
        </w:tc>
        <w:tc>
          <w:tcPr>
            <w:tcW w:w="1034" w:type="pct"/>
            <w:shd w:val="clear" w:color="auto" w:fill="auto"/>
            <w:vAlign w:val="bottom"/>
          </w:tcPr>
          <w:p w14:paraId="2F17BCD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CC76C17" w14:textId="77777777" w:rsidTr="00A378BD">
        <w:trPr>
          <w:trHeight w:val="225"/>
          <w:jc w:val="center"/>
        </w:trPr>
        <w:tc>
          <w:tcPr>
            <w:tcW w:w="1109" w:type="pct"/>
            <w:vAlign w:val="bottom"/>
          </w:tcPr>
          <w:p w14:paraId="06080FC8"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γ</m:t>
                    </m:r>
                  </m:e>
                  <m:sub>
                    <m:r>
                      <w:rPr>
                        <w:rFonts w:ascii="Cambria Math" w:hAnsi="Cambria Math"/>
                        <w:sz w:val="20"/>
                        <w:szCs w:val="18"/>
                      </w:rPr>
                      <m:t>1</m:t>
                    </m:r>
                  </m:sub>
                </m:sSub>
              </m:oMath>
            </m:oMathPara>
          </w:p>
        </w:tc>
        <w:tc>
          <w:tcPr>
            <w:tcW w:w="1136" w:type="pct"/>
            <w:vAlign w:val="bottom"/>
          </w:tcPr>
          <w:p w14:paraId="7E5220E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0.0181</w:t>
            </w:r>
          </w:p>
        </w:tc>
        <w:tc>
          <w:tcPr>
            <w:tcW w:w="872" w:type="pct"/>
            <w:shd w:val="clear" w:color="auto" w:fill="auto"/>
            <w:vAlign w:val="bottom"/>
          </w:tcPr>
          <w:p w14:paraId="2FC629E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0.0090</w:t>
            </w:r>
          </w:p>
        </w:tc>
        <w:tc>
          <w:tcPr>
            <w:tcW w:w="849" w:type="pct"/>
            <w:shd w:val="clear" w:color="auto" w:fill="auto"/>
            <w:vAlign w:val="bottom"/>
          </w:tcPr>
          <w:p w14:paraId="6043061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2.0069</w:t>
            </w:r>
          </w:p>
        </w:tc>
        <w:tc>
          <w:tcPr>
            <w:tcW w:w="1034" w:type="pct"/>
            <w:shd w:val="clear" w:color="auto" w:fill="auto"/>
            <w:vAlign w:val="bottom"/>
          </w:tcPr>
          <w:p w14:paraId="064DABE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0.0448</w:t>
            </w:r>
            <w:r w:rsidRPr="00832EB2">
              <w:rPr>
                <w:rFonts w:ascii="Times New Roman" w:hAnsi="Times New Roman"/>
                <w:sz w:val="20"/>
                <w:szCs w:val="18"/>
                <w:vertAlign w:val="superscript"/>
              </w:rPr>
              <w:t>**</w:t>
            </w:r>
          </w:p>
        </w:tc>
      </w:tr>
      <w:tr w:rsidR="00EE653D" w:rsidRPr="00832EB2" w14:paraId="47997986" w14:textId="77777777" w:rsidTr="00A378BD">
        <w:trPr>
          <w:trHeight w:val="225"/>
          <w:jc w:val="center"/>
        </w:trPr>
        <w:tc>
          <w:tcPr>
            <w:tcW w:w="1109" w:type="pct"/>
            <w:vAlign w:val="bottom"/>
          </w:tcPr>
          <w:p w14:paraId="398AA5A4" w14:textId="77777777" w:rsidR="00EE653D" w:rsidRPr="00832EB2" w:rsidRDefault="009E3A52" w:rsidP="00A378BD">
            <w:pPr>
              <w:autoSpaceDE w:val="0"/>
              <w:autoSpaceDN w:val="0"/>
              <w:adjustRightInd w:val="0"/>
              <w:contextualSpacing/>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1</m:t>
                    </m:r>
                  </m:sub>
                </m:sSub>
              </m:oMath>
            </m:oMathPara>
          </w:p>
        </w:tc>
        <w:tc>
          <w:tcPr>
            <w:tcW w:w="1136" w:type="pct"/>
            <w:vAlign w:val="bottom"/>
          </w:tcPr>
          <w:p w14:paraId="1701650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-0.2251</w:t>
            </w:r>
          </w:p>
        </w:tc>
        <w:tc>
          <w:tcPr>
            <w:tcW w:w="872" w:type="pct"/>
            <w:shd w:val="clear" w:color="auto" w:fill="auto"/>
            <w:vAlign w:val="bottom"/>
          </w:tcPr>
          <w:p w14:paraId="2B8CF52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0.0052</w:t>
            </w:r>
          </w:p>
        </w:tc>
        <w:tc>
          <w:tcPr>
            <w:tcW w:w="849" w:type="pct"/>
            <w:shd w:val="clear" w:color="auto" w:fill="auto"/>
            <w:vAlign w:val="bottom"/>
          </w:tcPr>
          <w:p w14:paraId="59A6144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-43.1825</w:t>
            </w:r>
          </w:p>
        </w:tc>
        <w:tc>
          <w:tcPr>
            <w:tcW w:w="1034" w:type="pct"/>
            <w:shd w:val="clear" w:color="auto" w:fill="auto"/>
            <w:vAlign w:val="bottom"/>
          </w:tcPr>
          <w:p w14:paraId="53643D8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F012E44" w14:textId="77777777" w:rsidTr="00A378BD">
        <w:trPr>
          <w:trHeight w:val="225"/>
          <w:jc w:val="center"/>
        </w:trPr>
        <w:tc>
          <w:tcPr>
            <w:tcW w:w="1109" w:type="pct"/>
            <w:vAlign w:val="bottom"/>
          </w:tcPr>
          <w:p w14:paraId="65D7F1D4"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2</m:t>
                    </m:r>
                  </m:sub>
                </m:sSub>
              </m:oMath>
            </m:oMathPara>
          </w:p>
        </w:tc>
        <w:tc>
          <w:tcPr>
            <w:tcW w:w="1136" w:type="pct"/>
            <w:vAlign w:val="bottom"/>
          </w:tcPr>
          <w:p w14:paraId="28653E4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0.2977</w:t>
            </w:r>
          </w:p>
        </w:tc>
        <w:tc>
          <w:tcPr>
            <w:tcW w:w="872" w:type="pct"/>
            <w:shd w:val="clear" w:color="auto" w:fill="auto"/>
            <w:vAlign w:val="bottom"/>
          </w:tcPr>
          <w:p w14:paraId="4F13626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0.0033</w:t>
            </w:r>
          </w:p>
        </w:tc>
        <w:tc>
          <w:tcPr>
            <w:tcW w:w="849" w:type="pct"/>
            <w:shd w:val="clear" w:color="auto" w:fill="auto"/>
            <w:vAlign w:val="bottom"/>
          </w:tcPr>
          <w:p w14:paraId="35B36BE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88.007</w:t>
            </w:r>
          </w:p>
        </w:tc>
        <w:tc>
          <w:tcPr>
            <w:tcW w:w="1034" w:type="pct"/>
            <w:shd w:val="clear" w:color="auto" w:fill="auto"/>
            <w:vAlign w:val="bottom"/>
          </w:tcPr>
          <w:p w14:paraId="3F4040C2"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922B02C" w14:textId="77777777" w:rsidTr="00A378BD">
        <w:trPr>
          <w:trHeight w:val="225"/>
          <w:jc w:val="center"/>
        </w:trPr>
        <w:tc>
          <w:tcPr>
            <w:tcW w:w="1109" w:type="pct"/>
            <w:vAlign w:val="bottom"/>
          </w:tcPr>
          <w:p w14:paraId="0B58ADBD"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3</m:t>
                    </m:r>
                  </m:sub>
                </m:sSub>
              </m:oMath>
            </m:oMathPara>
          </w:p>
        </w:tc>
        <w:tc>
          <w:tcPr>
            <w:tcW w:w="1136" w:type="pct"/>
            <w:vAlign w:val="bottom"/>
          </w:tcPr>
          <w:p w14:paraId="640DE6A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-0.4182</w:t>
            </w:r>
          </w:p>
        </w:tc>
        <w:tc>
          <w:tcPr>
            <w:tcW w:w="872" w:type="pct"/>
            <w:shd w:val="clear" w:color="auto" w:fill="auto"/>
            <w:vAlign w:val="bottom"/>
          </w:tcPr>
          <w:p w14:paraId="0455867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0.0008</w:t>
            </w:r>
          </w:p>
        </w:tc>
        <w:tc>
          <w:tcPr>
            <w:tcW w:w="849" w:type="pct"/>
            <w:shd w:val="clear" w:color="auto" w:fill="auto"/>
            <w:vAlign w:val="bottom"/>
          </w:tcPr>
          <w:p w14:paraId="6013F36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-488.9887</w:t>
            </w:r>
          </w:p>
        </w:tc>
        <w:tc>
          <w:tcPr>
            <w:tcW w:w="1034" w:type="pct"/>
            <w:shd w:val="clear" w:color="auto" w:fill="auto"/>
            <w:vAlign w:val="bottom"/>
          </w:tcPr>
          <w:p w14:paraId="786E438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9D00D25" w14:textId="77777777" w:rsidTr="00A378BD">
        <w:trPr>
          <w:trHeight w:val="225"/>
          <w:jc w:val="center"/>
        </w:trPr>
        <w:tc>
          <w:tcPr>
            <w:tcW w:w="1109" w:type="pct"/>
            <w:vAlign w:val="bottom"/>
          </w:tcPr>
          <w:p w14:paraId="02CD5F21"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4</m:t>
                    </m:r>
                  </m:sub>
                </m:sSub>
              </m:oMath>
            </m:oMathPara>
          </w:p>
        </w:tc>
        <w:tc>
          <w:tcPr>
            <w:tcW w:w="1136" w:type="pct"/>
            <w:vAlign w:val="bottom"/>
          </w:tcPr>
          <w:p w14:paraId="1BC731FC"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0.2185</w:t>
            </w:r>
          </w:p>
        </w:tc>
        <w:tc>
          <w:tcPr>
            <w:tcW w:w="872" w:type="pct"/>
            <w:shd w:val="clear" w:color="auto" w:fill="auto"/>
            <w:vAlign w:val="bottom"/>
          </w:tcPr>
          <w:p w14:paraId="43D53E7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0.0080</w:t>
            </w:r>
          </w:p>
        </w:tc>
        <w:tc>
          <w:tcPr>
            <w:tcW w:w="849" w:type="pct"/>
            <w:shd w:val="clear" w:color="auto" w:fill="auto"/>
            <w:vAlign w:val="bottom"/>
          </w:tcPr>
          <w:p w14:paraId="66CACC6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26.9932</w:t>
            </w:r>
          </w:p>
        </w:tc>
        <w:tc>
          <w:tcPr>
            <w:tcW w:w="1034" w:type="pct"/>
            <w:shd w:val="clear" w:color="auto" w:fill="auto"/>
            <w:vAlign w:val="bottom"/>
          </w:tcPr>
          <w:p w14:paraId="0D113FF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196A44E" w14:textId="77777777" w:rsidTr="00A378BD">
        <w:trPr>
          <w:trHeight w:val="225"/>
          <w:jc w:val="center"/>
        </w:trPr>
        <w:tc>
          <w:tcPr>
            <w:tcW w:w="1109" w:type="pct"/>
            <w:vAlign w:val="bottom"/>
          </w:tcPr>
          <w:p w14:paraId="6D952E8A" w14:textId="77777777" w:rsidR="00EE653D" w:rsidRPr="00832EB2" w:rsidRDefault="009E3A52"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5</m:t>
                    </m:r>
                  </m:sub>
                </m:sSub>
              </m:oMath>
            </m:oMathPara>
          </w:p>
        </w:tc>
        <w:tc>
          <w:tcPr>
            <w:tcW w:w="1136" w:type="pct"/>
            <w:vAlign w:val="bottom"/>
          </w:tcPr>
          <w:p w14:paraId="0F2745C5"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0.9073</w:t>
            </w:r>
          </w:p>
        </w:tc>
        <w:tc>
          <w:tcPr>
            <w:tcW w:w="872" w:type="pct"/>
            <w:shd w:val="clear" w:color="auto" w:fill="auto"/>
            <w:vAlign w:val="bottom"/>
          </w:tcPr>
          <w:p w14:paraId="70AC3DC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0.0001</w:t>
            </w:r>
          </w:p>
        </w:tc>
        <w:tc>
          <w:tcPr>
            <w:tcW w:w="849" w:type="pct"/>
            <w:shd w:val="clear" w:color="auto" w:fill="auto"/>
            <w:vAlign w:val="bottom"/>
          </w:tcPr>
          <w:p w14:paraId="1AC9EEE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8318.789</w:t>
            </w:r>
          </w:p>
        </w:tc>
        <w:tc>
          <w:tcPr>
            <w:tcW w:w="1034" w:type="pct"/>
            <w:shd w:val="clear" w:color="auto" w:fill="auto"/>
            <w:vAlign w:val="bottom"/>
          </w:tcPr>
          <w:p w14:paraId="4FDDF89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384C9D1" w14:textId="77777777" w:rsidTr="00A378BD">
        <w:trPr>
          <w:trHeight w:val="225"/>
          <w:jc w:val="center"/>
        </w:trPr>
        <w:tc>
          <w:tcPr>
            <w:tcW w:w="1109" w:type="pct"/>
            <w:vAlign w:val="bottom"/>
          </w:tcPr>
          <w:p w14:paraId="5B2A09F1"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RGOLD</w:t>
            </w:r>
          </w:p>
        </w:tc>
        <w:tc>
          <w:tcPr>
            <w:tcW w:w="1136" w:type="pct"/>
            <w:vAlign w:val="bottom"/>
          </w:tcPr>
          <w:p w14:paraId="76CC58EF"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5.8070</w:t>
            </w:r>
          </w:p>
        </w:tc>
        <w:tc>
          <w:tcPr>
            <w:tcW w:w="872" w:type="pct"/>
            <w:shd w:val="clear" w:color="auto" w:fill="auto"/>
            <w:vAlign w:val="bottom"/>
          </w:tcPr>
          <w:p w14:paraId="187CC8B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0.6887</w:t>
            </w:r>
          </w:p>
        </w:tc>
        <w:tc>
          <w:tcPr>
            <w:tcW w:w="849" w:type="pct"/>
            <w:shd w:val="clear" w:color="auto" w:fill="auto"/>
            <w:vAlign w:val="bottom"/>
          </w:tcPr>
          <w:p w14:paraId="062D63D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8.4315</w:t>
            </w:r>
          </w:p>
        </w:tc>
        <w:tc>
          <w:tcPr>
            <w:tcW w:w="1034" w:type="pct"/>
            <w:shd w:val="clear" w:color="auto" w:fill="auto"/>
            <w:vAlign w:val="bottom"/>
          </w:tcPr>
          <w:p w14:paraId="165AC6A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7702CC6" w14:textId="77777777" w:rsidTr="00A378BD">
        <w:trPr>
          <w:trHeight w:val="225"/>
          <w:jc w:val="center"/>
        </w:trPr>
        <w:tc>
          <w:tcPr>
            <w:tcW w:w="1109" w:type="pct"/>
            <w:vAlign w:val="bottom"/>
          </w:tcPr>
          <w:p w14:paraId="083F3125"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GED Parameter</w:t>
            </w:r>
          </w:p>
        </w:tc>
        <w:tc>
          <w:tcPr>
            <w:tcW w:w="1136" w:type="pct"/>
            <w:vAlign w:val="bottom"/>
          </w:tcPr>
          <w:p w14:paraId="7B4D003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0.8533</w:t>
            </w:r>
          </w:p>
        </w:tc>
        <w:tc>
          <w:tcPr>
            <w:tcW w:w="872" w:type="pct"/>
            <w:shd w:val="clear" w:color="auto" w:fill="auto"/>
            <w:vAlign w:val="bottom"/>
          </w:tcPr>
          <w:p w14:paraId="540E9C3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0.0326</w:t>
            </w:r>
          </w:p>
        </w:tc>
        <w:tc>
          <w:tcPr>
            <w:tcW w:w="849" w:type="pct"/>
            <w:shd w:val="clear" w:color="auto" w:fill="auto"/>
            <w:vAlign w:val="bottom"/>
          </w:tcPr>
          <w:p w14:paraId="4F8BE09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26.1498</w:t>
            </w:r>
          </w:p>
        </w:tc>
        <w:tc>
          <w:tcPr>
            <w:tcW w:w="1034" w:type="pct"/>
            <w:shd w:val="clear" w:color="auto" w:fill="auto"/>
            <w:vAlign w:val="bottom"/>
          </w:tcPr>
          <w:p w14:paraId="4433EF4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2CE0311" w14:textId="77777777" w:rsidTr="00A378BD">
        <w:trPr>
          <w:trHeight w:val="57"/>
          <w:jc w:val="center"/>
        </w:trPr>
        <w:tc>
          <w:tcPr>
            <w:tcW w:w="5000" w:type="pct"/>
            <w:gridSpan w:val="5"/>
            <w:vAlign w:val="bottom"/>
          </w:tcPr>
          <w:p w14:paraId="45726C90" w14:textId="77777777" w:rsidR="00EE653D" w:rsidRPr="00832EB2" w:rsidRDefault="00EE653D" w:rsidP="00A378BD">
            <w:pPr>
              <w:autoSpaceDE w:val="0"/>
              <w:autoSpaceDN w:val="0"/>
              <w:adjustRightInd w:val="0"/>
              <w:rPr>
                <w:rFonts w:ascii="Times New Roman" w:hAnsi="Times New Roman"/>
                <w:sz w:val="20"/>
                <w:szCs w:val="18"/>
              </w:rPr>
            </w:pPr>
            <w:r w:rsidRPr="00832EB2">
              <w:rPr>
                <w:rFonts w:ascii="Times New Roman" w:hAnsi="Times New Roman"/>
                <w:sz w:val="20"/>
                <w:szCs w:val="18"/>
              </w:rPr>
              <w:t xml:space="preserve"> R</w:t>
            </w:r>
            <w:r w:rsidRPr="00832EB2">
              <w:rPr>
                <w:rFonts w:ascii="Times New Roman" w:hAnsi="Times New Roman"/>
                <w:sz w:val="20"/>
                <w:szCs w:val="18"/>
                <w:vertAlign w:val="superscript"/>
              </w:rPr>
              <w:t>2</w:t>
            </w:r>
            <w:r w:rsidRPr="00832EB2">
              <w:rPr>
                <w:rFonts w:ascii="Times New Roman" w:hAnsi="Times New Roman"/>
                <w:sz w:val="20"/>
                <w:szCs w:val="18"/>
              </w:rPr>
              <w:t xml:space="preserve">  =  0.0030                            </w:t>
            </w:r>
            <m:oMath>
              <m:sSup>
                <m:sSupPr>
                  <m:ctrlPr>
                    <w:rPr>
                      <w:rFonts w:ascii="Cambria Math" w:hAnsi="Cambria Math"/>
                      <w:i/>
                      <w:sz w:val="20"/>
                      <w:szCs w:val="18"/>
                    </w:rPr>
                  </m:ctrlPr>
                </m:sSupPr>
                <m:e>
                  <m:acc>
                    <m:accPr>
                      <m:chr m:val="̅"/>
                      <m:ctrlPr>
                        <w:rPr>
                          <w:rFonts w:ascii="Cambria Math" w:hAnsi="Cambria Math"/>
                          <w:i/>
                          <w:sz w:val="20"/>
                          <w:szCs w:val="18"/>
                        </w:rPr>
                      </m:ctrlPr>
                    </m:accPr>
                    <m:e>
                      <m:r>
                        <w:rPr>
                          <w:rFonts w:ascii="Cambria Math" w:hAnsi="Cambria Math"/>
                          <w:sz w:val="20"/>
                          <w:szCs w:val="18"/>
                        </w:rPr>
                        <m:t>R</m:t>
                      </m:r>
                    </m:e>
                  </m:acc>
                </m:e>
                <m:sup>
                  <m:r>
                    <w:rPr>
                      <w:rFonts w:ascii="Cambria Math" w:hAnsi="Cambria Math"/>
                      <w:sz w:val="20"/>
                      <w:szCs w:val="18"/>
                    </w:rPr>
                    <m:t>2</m:t>
                  </m:r>
                </m:sup>
              </m:sSup>
              <m:r>
                <w:rPr>
                  <w:rFonts w:ascii="Cambria Math" w:hAnsi="Cambria Math"/>
                  <w:sz w:val="20"/>
                  <w:szCs w:val="18"/>
                </w:rPr>
                <m:t>=-0.0010</m:t>
              </m:r>
            </m:oMath>
            <w:r w:rsidRPr="00832EB2">
              <w:rPr>
                <w:rFonts w:ascii="Times New Roman" w:hAnsi="Times New Roman"/>
                <w:sz w:val="20"/>
                <w:szCs w:val="18"/>
              </w:rPr>
              <w:t xml:space="preserve">            </w:t>
            </w:r>
          </w:p>
          <w:p w14:paraId="51BBB8D6" w14:textId="77777777" w:rsidR="00EE653D" w:rsidRPr="00832EB2" w:rsidRDefault="00EE653D" w:rsidP="00A378BD">
            <w:pPr>
              <w:autoSpaceDE w:val="0"/>
              <w:autoSpaceDN w:val="0"/>
              <w:adjustRightInd w:val="0"/>
              <w:rPr>
                <w:rFonts w:ascii="Times New Roman" w:hAnsi="Times New Roman"/>
                <w:sz w:val="20"/>
                <w:szCs w:val="18"/>
                <w:vertAlign w:val="superscript"/>
              </w:rPr>
            </w:pPr>
            <w:r w:rsidRPr="00832EB2">
              <w:rPr>
                <w:rFonts w:ascii="Times New Roman" w:hAnsi="Times New Roman"/>
                <w:sz w:val="20"/>
                <w:szCs w:val="18"/>
              </w:rPr>
              <w:t xml:space="preserve">AIC= -3.6415     </w:t>
            </w:r>
            <w:r w:rsidRPr="00832EB2">
              <w:rPr>
                <w:rFonts w:ascii="Times New Roman" w:hAnsi="Times New Roman"/>
                <w:sz w:val="20"/>
                <w:szCs w:val="18"/>
                <w:vertAlign w:val="superscript"/>
              </w:rPr>
              <w:t xml:space="preserve"> </w:t>
            </w:r>
            <w:r w:rsidRPr="00832EB2">
              <w:rPr>
                <w:rFonts w:ascii="Times New Roman" w:hAnsi="Times New Roman"/>
                <w:sz w:val="20"/>
                <w:szCs w:val="18"/>
              </w:rPr>
              <w:t xml:space="preserve">                      SIC= -3.5722                              HQ=-3.6158</w:t>
            </w:r>
          </w:p>
          <w:p w14:paraId="29AED27E" w14:textId="77777777" w:rsidR="00EE653D" w:rsidRPr="00832EB2" w:rsidRDefault="00EE653D" w:rsidP="00A378BD">
            <w:pPr>
              <w:autoSpaceDE w:val="0"/>
              <w:autoSpaceDN w:val="0"/>
              <w:adjustRightInd w:val="0"/>
              <w:ind w:right="10"/>
              <w:contextualSpacing/>
              <w:rPr>
                <w:rFonts w:ascii="Times New Roman" w:hAnsi="Times New Roman"/>
                <w:sz w:val="20"/>
                <w:szCs w:val="18"/>
              </w:rPr>
            </w:pPr>
            <w:r w:rsidRPr="00832EB2">
              <w:rPr>
                <w:rFonts w:ascii="Times New Roman" w:hAnsi="Times New Roman"/>
                <w:sz w:val="20"/>
                <w:szCs w:val="18"/>
              </w:rPr>
              <w:t>Jarque-Bera test: 6843.261 [0.0000</w:t>
            </w:r>
            <w:r w:rsidRPr="00832EB2">
              <w:rPr>
                <w:rFonts w:ascii="Times New Roman" w:hAnsi="Times New Roman"/>
                <w:sz w:val="20"/>
                <w:szCs w:val="18"/>
                <w:vertAlign w:val="superscript"/>
              </w:rPr>
              <w:t>***</w:t>
            </w:r>
            <w:r w:rsidRPr="00832EB2">
              <w:rPr>
                <w:rFonts w:ascii="Times New Roman" w:hAnsi="Times New Roman"/>
                <w:sz w:val="20"/>
                <w:szCs w:val="18"/>
              </w:rPr>
              <w:t xml:space="preserve">]                                        ARCH-LM test: 6.8041[0.703] </w:t>
            </w:r>
          </w:p>
        </w:tc>
      </w:tr>
      <w:tr w:rsidR="00EE653D" w:rsidRPr="00832EB2" w14:paraId="6F84CDDC" w14:textId="77777777" w:rsidTr="00A378BD">
        <w:trPr>
          <w:trHeight w:val="143"/>
          <w:jc w:val="center"/>
        </w:trPr>
        <w:tc>
          <w:tcPr>
            <w:tcW w:w="5000" w:type="pct"/>
            <w:gridSpan w:val="5"/>
            <w:vAlign w:val="bottom"/>
          </w:tcPr>
          <w:p w14:paraId="24586E1B" w14:textId="77777777" w:rsidR="00EE653D" w:rsidRPr="00832EB2" w:rsidRDefault="00EE653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 xml:space="preserve">*** </w:t>
            </w:r>
            <w:r w:rsidRPr="00832EB2">
              <w:rPr>
                <w:rFonts w:ascii="Times New Roman" w:hAnsi="Times New Roman"/>
                <w:sz w:val="20"/>
                <w:szCs w:val="18"/>
                <w:lang w:eastAsia="tr-TR"/>
              </w:rPr>
              <w:t>represent statistical significance at the levels of 0.10, 0.05, and 0.01. Values in square brackets are probability values.</w:t>
            </w:r>
          </w:p>
        </w:tc>
      </w:tr>
    </w:tbl>
    <w:p w14:paraId="3B412FC9" w14:textId="77777777" w:rsidR="00A50BB9" w:rsidRPr="00605576" w:rsidRDefault="00A50BB9" w:rsidP="00605576">
      <w:pPr>
        <w:autoSpaceDE w:val="0"/>
        <w:autoSpaceDN w:val="0"/>
        <w:adjustRightInd w:val="0"/>
        <w:ind w:firstLine="708"/>
        <w:jc w:val="both"/>
        <w:rPr>
          <w:rFonts w:ascii="Times New Roman" w:hAnsi="Times New Roman"/>
          <w:lang w:val="en-GB"/>
        </w:rPr>
      </w:pPr>
    </w:p>
    <w:p w14:paraId="0EE88636" w14:textId="50555A06"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The increase in gold</w:t>
      </w:r>
      <w:r w:rsidR="00813F0F">
        <w:rPr>
          <w:rFonts w:ascii="Times New Roman" w:hAnsi="Times New Roman"/>
          <w:lang w:val="en-GB"/>
        </w:rPr>
        <w:t>’s</w:t>
      </w:r>
      <w:r w:rsidRPr="00605576">
        <w:rPr>
          <w:rFonts w:ascii="Times New Roman" w:hAnsi="Times New Roman"/>
          <w:lang w:val="en-GB"/>
        </w:rPr>
        <w:t xml:space="preserve"> return </w:t>
      </w:r>
      <w:r w:rsidR="00813F0F">
        <w:rPr>
          <w:rFonts w:ascii="Times New Roman" w:hAnsi="Times New Roman"/>
          <w:lang w:val="en-GB"/>
        </w:rPr>
        <w:t>had</w:t>
      </w:r>
      <w:r w:rsidR="00813F0F" w:rsidRPr="00605576">
        <w:rPr>
          <w:rFonts w:ascii="Times New Roman" w:hAnsi="Times New Roman"/>
          <w:lang w:val="en-GB"/>
        </w:rPr>
        <w:t xml:space="preserve"> </w:t>
      </w:r>
      <w:r w:rsidRPr="00605576">
        <w:rPr>
          <w:rFonts w:ascii="Times New Roman" w:hAnsi="Times New Roman"/>
          <w:lang w:val="en-GB"/>
        </w:rPr>
        <w:t xml:space="preserve">a positive and significant effect on </w:t>
      </w:r>
      <w:r w:rsidR="005973E3">
        <w:rPr>
          <w:rFonts w:ascii="Times New Roman" w:hAnsi="Times New Roman"/>
          <w:lang w:val="en-GB"/>
        </w:rPr>
        <w:t>bitcoin</w:t>
      </w:r>
      <w:r w:rsidR="00813F0F">
        <w:rPr>
          <w:rFonts w:ascii="Times New Roman" w:hAnsi="Times New Roman"/>
          <w:lang w:val="en-GB"/>
        </w:rPr>
        <w:t>’s</w:t>
      </w:r>
      <w:r w:rsidRPr="00605576">
        <w:rPr>
          <w:rFonts w:ascii="Times New Roman" w:hAnsi="Times New Roman"/>
          <w:lang w:val="en-GB"/>
        </w:rPr>
        <w:t xml:space="preserve"> return</w:t>
      </w:r>
      <w:r w:rsidR="00813F0F">
        <w:rPr>
          <w:rFonts w:ascii="Times New Roman" w:hAnsi="Times New Roman"/>
          <w:lang w:val="en-GB"/>
        </w:rPr>
        <w:t>.</w:t>
      </w:r>
      <w:r w:rsidRPr="00605576">
        <w:rPr>
          <w:rFonts w:ascii="Times New Roman" w:hAnsi="Times New Roman"/>
          <w:lang w:val="en-GB"/>
        </w:rPr>
        <w:t xml:space="preserve"> </w:t>
      </w:r>
      <w:r w:rsidR="00813F0F">
        <w:rPr>
          <w:rFonts w:ascii="Times New Roman" w:hAnsi="Times New Roman"/>
          <w:lang w:val="en-GB"/>
        </w:rPr>
        <w:t>T</w:t>
      </w:r>
      <w:r w:rsidR="00813F0F" w:rsidRPr="00605576">
        <w:rPr>
          <w:rFonts w:ascii="Times New Roman" w:hAnsi="Times New Roman"/>
          <w:lang w:val="en-GB"/>
        </w:rPr>
        <w:t xml:space="preserve">he </w:t>
      </w:r>
      <w:r w:rsidRPr="00605576">
        <w:rPr>
          <w:rFonts w:ascii="Times New Roman" w:hAnsi="Times New Roman"/>
          <w:lang w:val="en-GB"/>
        </w:rPr>
        <w:t xml:space="preserve">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oMath>
      <w:r w:rsidRPr="00605576">
        <w:rPr>
          <w:rFonts w:ascii="Times New Roman" w:hAnsi="Times New Roman"/>
          <w:lang w:val="en-GB"/>
        </w:rPr>
        <w:t xml:space="preserve"> was obtained positively</w:t>
      </w:r>
      <w:r w:rsidR="00813F0F">
        <w:rPr>
          <w:rFonts w:ascii="Times New Roman" w:hAnsi="Times New Roman"/>
          <w:lang w:val="en-GB"/>
        </w:rPr>
        <w:t>,</w:t>
      </w:r>
      <w:r w:rsidRPr="00605576">
        <w:rPr>
          <w:rFonts w:ascii="Times New Roman" w:hAnsi="Times New Roman"/>
          <w:lang w:val="en-GB"/>
        </w:rPr>
        <w:t xml:space="preserve"> and positive news </w:t>
      </w:r>
      <w:r w:rsidR="00176CA4">
        <w:rPr>
          <w:rFonts w:ascii="Times New Roman" w:hAnsi="Times New Roman"/>
          <w:lang w:val="en-GB"/>
        </w:rPr>
        <w:t>was</w:t>
      </w:r>
      <w:r w:rsidR="00176CA4" w:rsidRPr="00605576">
        <w:rPr>
          <w:rFonts w:ascii="Times New Roman" w:hAnsi="Times New Roman"/>
          <w:lang w:val="en-GB"/>
        </w:rPr>
        <w:t xml:space="preserve"> </w:t>
      </w:r>
      <w:r w:rsidRPr="00605576">
        <w:rPr>
          <w:rFonts w:ascii="Times New Roman" w:hAnsi="Times New Roman"/>
          <w:lang w:val="en-GB"/>
        </w:rPr>
        <w:t xml:space="preserve">more influential on the volatility of gold than negative news (see Table </w:t>
      </w:r>
      <w:r w:rsidR="000A6D0C">
        <w:rPr>
          <w:rFonts w:ascii="Times New Roman" w:hAnsi="Times New Roman"/>
          <w:lang w:val="en-GB"/>
        </w:rPr>
        <w:t>6</w:t>
      </w:r>
      <w:r w:rsidRPr="00605576">
        <w:rPr>
          <w:rFonts w:ascii="Times New Roman" w:hAnsi="Times New Roman"/>
          <w:lang w:val="en-GB"/>
        </w:rPr>
        <w:t xml:space="preserve">). </w:t>
      </w:r>
    </w:p>
    <w:p w14:paraId="76E368FF" w14:textId="36B71357"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Different GARCH models </w:t>
      </w:r>
      <w:r w:rsidR="002B2A0B" w:rsidRPr="00605576">
        <w:rPr>
          <w:rFonts w:ascii="Times New Roman" w:hAnsi="Times New Roman"/>
          <w:lang w:val="en-GB"/>
        </w:rPr>
        <w:t xml:space="preserve">were </w:t>
      </w:r>
      <w:r w:rsidRPr="00605576">
        <w:rPr>
          <w:rFonts w:ascii="Times New Roman" w:hAnsi="Times New Roman"/>
          <w:lang w:val="en-GB"/>
        </w:rPr>
        <w:t xml:space="preserve">estimated to </w:t>
      </w:r>
      <w:r w:rsidR="00813F0F">
        <w:rPr>
          <w:rFonts w:ascii="Times New Roman" w:hAnsi="Times New Roman"/>
          <w:lang w:val="en-GB"/>
        </w:rPr>
        <w:t>observe</w:t>
      </w:r>
      <w:r w:rsidR="00813F0F" w:rsidRPr="00605576">
        <w:rPr>
          <w:rFonts w:ascii="Times New Roman" w:hAnsi="Times New Roman"/>
          <w:lang w:val="en-GB"/>
        </w:rPr>
        <w:t xml:space="preserve"> </w:t>
      </w:r>
      <w:r w:rsidRPr="00605576">
        <w:rPr>
          <w:rFonts w:ascii="Times New Roman" w:hAnsi="Times New Roman"/>
          <w:lang w:val="en-GB"/>
        </w:rPr>
        <w:t xml:space="preserve">the effect of the </w:t>
      </w:r>
      <w:r w:rsidR="005973E3">
        <w:rPr>
          <w:rFonts w:ascii="Times New Roman" w:hAnsi="Times New Roman"/>
          <w:lang w:val="en-GB"/>
        </w:rPr>
        <w:t>euro</w:t>
      </w:r>
      <w:r w:rsidRPr="00605576">
        <w:rPr>
          <w:rFonts w:ascii="Times New Roman" w:hAnsi="Times New Roman"/>
          <w:lang w:val="en-GB"/>
        </w:rPr>
        <w:t xml:space="preserve"> bubbles and </w:t>
      </w:r>
      <w:r w:rsidR="00813F0F">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on </w:t>
      </w:r>
      <w:r w:rsidR="005973E3">
        <w:rPr>
          <w:rFonts w:ascii="Times New Roman" w:hAnsi="Times New Roman"/>
          <w:lang w:val="en-GB"/>
        </w:rPr>
        <w:t>bitcoin</w:t>
      </w:r>
      <w:r w:rsidR="00813F0F">
        <w:rPr>
          <w:rFonts w:ascii="Times New Roman" w:hAnsi="Times New Roman"/>
          <w:lang w:val="en-GB"/>
        </w:rPr>
        <w:t>’s</w:t>
      </w:r>
      <w:r w:rsidRPr="00605576">
        <w:rPr>
          <w:rFonts w:ascii="Times New Roman" w:hAnsi="Times New Roman"/>
          <w:lang w:val="en-GB"/>
        </w:rPr>
        <w:t xml:space="preserve"> return</w:t>
      </w:r>
      <w:r w:rsidR="00813F0F">
        <w:rPr>
          <w:rFonts w:ascii="Times New Roman" w:hAnsi="Times New Roman"/>
          <w:lang w:val="en-GB"/>
        </w:rPr>
        <w:t>,</w:t>
      </w:r>
      <w:r w:rsidRPr="00605576">
        <w:rPr>
          <w:rFonts w:ascii="Times New Roman" w:hAnsi="Times New Roman"/>
          <w:lang w:val="en-GB"/>
        </w:rPr>
        <w:t xml:space="preserve"> and then we decided </w:t>
      </w:r>
      <w:r w:rsidR="00813F0F">
        <w:rPr>
          <w:rFonts w:ascii="Times New Roman" w:hAnsi="Times New Roman"/>
          <w:lang w:val="en-GB"/>
        </w:rPr>
        <w:t xml:space="preserve">on a </w:t>
      </w:r>
      <w:r w:rsidRPr="00605576">
        <w:rPr>
          <w:rFonts w:ascii="Times New Roman" w:hAnsi="Times New Roman"/>
          <w:lang w:val="en-GB"/>
        </w:rPr>
        <w:t>suitable model</w:t>
      </w:r>
      <w:r w:rsidRPr="00605576">
        <w:rPr>
          <w:rFonts w:ascii="Times New Roman" w:hAnsi="Times New Roman"/>
          <w:vertAlign w:val="superscript"/>
          <w:lang w:val="en-GB"/>
        </w:rPr>
        <w:footnoteReference w:id="3"/>
      </w:r>
      <w:r w:rsidRPr="00605576">
        <w:rPr>
          <w:rFonts w:ascii="Times New Roman" w:hAnsi="Times New Roman"/>
          <w:lang w:val="en-GB"/>
        </w:rPr>
        <w:t xml:space="preserve"> (see Table </w:t>
      </w:r>
      <w:r w:rsidR="000A6D0C">
        <w:rPr>
          <w:rFonts w:ascii="Times New Roman" w:hAnsi="Times New Roman"/>
          <w:lang w:val="en-GB"/>
        </w:rPr>
        <w:t>7</w:t>
      </w:r>
      <w:r w:rsidRPr="00605576">
        <w:rPr>
          <w:rFonts w:ascii="Times New Roman" w:hAnsi="Times New Roman"/>
          <w:lang w:val="en-GB"/>
        </w:rPr>
        <w:t>).</w:t>
      </w:r>
    </w:p>
    <w:p w14:paraId="0D3FF208" w14:textId="1843FA58" w:rsidR="00A50BB9" w:rsidRPr="00605576" w:rsidRDefault="00A50BB9" w:rsidP="00605576">
      <w:pPr>
        <w:jc w:val="center"/>
        <w:rPr>
          <w:rFonts w:ascii="Times" w:hAnsi="Times"/>
          <w:b/>
          <w:lang w:val="en-GB"/>
        </w:rPr>
      </w:pPr>
      <w:r w:rsidRPr="00605576">
        <w:rPr>
          <w:rFonts w:ascii="Times" w:hAnsi="Times"/>
          <w:b/>
          <w:lang w:val="en-GB"/>
        </w:rPr>
        <w:lastRenderedPageBreak/>
        <w:t xml:space="preserve">Table </w:t>
      </w:r>
      <w:r w:rsidR="000A6D0C">
        <w:rPr>
          <w:rFonts w:ascii="Times" w:hAnsi="Times"/>
          <w:b/>
          <w:lang w:val="en-GB"/>
        </w:rPr>
        <w:t>7</w:t>
      </w:r>
      <w:r w:rsidRPr="00605576">
        <w:rPr>
          <w:rFonts w:ascii="Times" w:hAnsi="Times"/>
          <w:b/>
          <w:lang w:val="en-GB"/>
        </w:rPr>
        <w:t xml:space="preserve">:  Influence of the Bubble at </w:t>
      </w:r>
      <w:r w:rsidR="00176CA4">
        <w:rPr>
          <w:rFonts w:ascii="Times" w:hAnsi="Times"/>
          <w:b/>
          <w:lang w:val="en-GB"/>
        </w:rPr>
        <w:t xml:space="preserve">the </w:t>
      </w:r>
      <w:r w:rsidRPr="00605576">
        <w:rPr>
          <w:rFonts w:ascii="Times" w:hAnsi="Times"/>
          <w:b/>
          <w:lang w:val="en-GB"/>
        </w:rPr>
        <w:t xml:space="preserve">Euro Exchange </w:t>
      </w:r>
      <w:r w:rsidR="00813F0F">
        <w:rPr>
          <w:rFonts w:ascii="Times" w:hAnsi="Times"/>
          <w:b/>
          <w:lang w:val="en-GB"/>
        </w:rPr>
        <w:t>a</w:t>
      </w:r>
      <w:r w:rsidRPr="00605576">
        <w:rPr>
          <w:rFonts w:ascii="Times" w:hAnsi="Times"/>
          <w:b/>
          <w:lang w:val="en-GB"/>
        </w:rPr>
        <w:t xml:space="preserve">nd </w:t>
      </w:r>
      <w:r w:rsidR="00813F0F">
        <w:rPr>
          <w:rFonts w:ascii="Times" w:hAnsi="Times"/>
          <w:b/>
          <w:lang w:val="en-GB"/>
        </w:rPr>
        <w:t xml:space="preserve">the </w:t>
      </w:r>
      <w:r w:rsidRPr="00605576">
        <w:rPr>
          <w:rFonts w:ascii="Times" w:hAnsi="Times"/>
          <w:b/>
          <w:lang w:val="en-GB"/>
        </w:rPr>
        <w:t>Euro</w:t>
      </w:r>
      <w:r w:rsidR="00813F0F">
        <w:rPr>
          <w:rFonts w:ascii="Times" w:hAnsi="Times"/>
          <w:b/>
          <w:lang w:val="en-GB"/>
        </w:rPr>
        <w:t>’s</w:t>
      </w:r>
      <w:r w:rsidRPr="00605576">
        <w:rPr>
          <w:rFonts w:ascii="Times" w:hAnsi="Times"/>
          <w:b/>
          <w:lang w:val="en-GB"/>
        </w:rPr>
        <w:t xml:space="preserve"> Return on Bitcoin</w:t>
      </w:r>
      <w:r w:rsidR="00813F0F">
        <w:rPr>
          <w:rFonts w:ascii="Times" w:hAnsi="Times"/>
          <w:b/>
          <w:lang w:val="en-GB"/>
        </w:rPr>
        <w:t>’s</w:t>
      </w:r>
      <w:r w:rsidRPr="00605576">
        <w:rPr>
          <w:rFonts w:ascii="Times" w:hAnsi="Times"/>
          <w:b/>
          <w:lang w:val="en-GB"/>
        </w:rPr>
        <w:t xml:space="preserve"> Return</w:t>
      </w:r>
      <w:r w:rsidR="00813F0F" w:rsidRPr="00605576">
        <w:rPr>
          <w:rFonts w:ascii="Times New Roman" w:hAnsi="Times New Roman"/>
          <w:b/>
          <w:lang w:val="en-GB"/>
        </w:rPr>
        <w:t>—</w:t>
      </w:r>
      <w:r w:rsidRPr="00605576">
        <w:rPr>
          <w:rFonts w:ascii="Times" w:hAnsi="Times"/>
          <w:b/>
          <w:lang w:val="en-GB"/>
        </w:rPr>
        <w:t>GARCH (1,</w:t>
      </w:r>
      <w:r w:rsidR="002B2A0B">
        <w:rPr>
          <w:rFonts w:ascii="Times" w:hAnsi="Times"/>
          <w:b/>
          <w:lang w:val="en-GB"/>
        </w:rPr>
        <w:t xml:space="preserve"> </w:t>
      </w:r>
      <w:r w:rsidRPr="00605576">
        <w:rPr>
          <w:rFonts w:ascii="Times" w:hAnsi="Times"/>
          <w:b/>
          <w:lang w:val="en-GB"/>
        </w:rPr>
        <w:t>6) Model Estimation Result</w:t>
      </w:r>
    </w:p>
    <w:tbl>
      <w:tblPr>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729"/>
        <w:gridCol w:w="1422"/>
        <w:gridCol w:w="1472"/>
        <w:gridCol w:w="1789"/>
      </w:tblGrid>
      <w:tr w:rsidR="005C10DD" w:rsidRPr="00832EB2" w14:paraId="4F611CCD" w14:textId="77777777" w:rsidTr="00A378BD">
        <w:trPr>
          <w:trHeight w:val="225"/>
          <w:jc w:val="center"/>
        </w:trPr>
        <w:tc>
          <w:tcPr>
            <w:tcW w:w="5000" w:type="pct"/>
            <w:gridSpan w:val="5"/>
            <w:vAlign w:val="bottom"/>
          </w:tcPr>
          <w:p w14:paraId="3EA808A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 xml:space="preserve">Mean Equation </w:t>
            </w:r>
          </w:p>
        </w:tc>
      </w:tr>
      <w:tr w:rsidR="005C10DD" w:rsidRPr="00832EB2" w14:paraId="34EAAAB5" w14:textId="77777777" w:rsidTr="00A378BD">
        <w:trPr>
          <w:trHeight w:val="225"/>
          <w:jc w:val="center"/>
        </w:trPr>
        <w:tc>
          <w:tcPr>
            <w:tcW w:w="1046" w:type="pct"/>
            <w:vAlign w:val="bottom"/>
          </w:tcPr>
          <w:p w14:paraId="5B9AC36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66" w:type="pct"/>
            <w:vAlign w:val="bottom"/>
          </w:tcPr>
          <w:p w14:paraId="5B474BF0"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877" w:type="pct"/>
            <w:vAlign w:val="bottom"/>
          </w:tcPr>
          <w:p w14:paraId="59392A4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908" w:type="pct"/>
            <w:vAlign w:val="bottom"/>
          </w:tcPr>
          <w:p w14:paraId="0116C0F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103" w:type="pct"/>
            <w:vAlign w:val="bottom"/>
          </w:tcPr>
          <w:p w14:paraId="60F5131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30ABDB2D" w14:textId="77777777" w:rsidTr="00A378BD">
        <w:trPr>
          <w:trHeight w:val="268"/>
          <w:jc w:val="center"/>
        </w:trPr>
        <w:tc>
          <w:tcPr>
            <w:tcW w:w="1046" w:type="pct"/>
          </w:tcPr>
          <w:p w14:paraId="29A3B40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66" w:type="pct"/>
            <w:vAlign w:val="bottom"/>
          </w:tcPr>
          <w:p w14:paraId="083E34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0.0035</w:t>
            </w:r>
          </w:p>
        </w:tc>
        <w:tc>
          <w:tcPr>
            <w:tcW w:w="877" w:type="pct"/>
            <w:shd w:val="clear" w:color="auto" w:fill="auto"/>
            <w:vAlign w:val="bottom"/>
          </w:tcPr>
          <w:p w14:paraId="5582484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0.0008</w:t>
            </w:r>
          </w:p>
        </w:tc>
        <w:tc>
          <w:tcPr>
            <w:tcW w:w="908" w:type="pct"/>
            <w:shd w:val="clear" w:color="auto" w:fill="auto"/>
            <w:vAlign w:val="bottom"/>
          </w:tcPr>
          <w:p w14:paraId="021B011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4.0188</w:t>
            </w:r>
          </w:p>
        </w:tc>
        <w:tc>
          <w:tcPr>
            <w:tcW w:w="1103" w:type="pct"/>
            <w:shd w:val="clear" w:color="auto" w:fill="auto"/>
            <w:vAlign w:val="bottom"/>
          </w:tcPr>
          <w:p w14:paraId="6105A58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1E3F9F8E" w14:textId="77777777" w:rsidTr="00A378BD">
        <w:trPr>
          <w:trHeight w:val="268"/>
          <w:jc w:val="center"/>
        </w:trPr>
        <w:tc>
          <w:tcPr>
            <w:tcW w:w="1046" w:type="pct"/>
          </w:tcPr>
          <w:p w14:paraId="4C04217E" w14:textId="482ED5D6" w:rsidR="005C10DD" w:rsidRPr="00832EB2" w:rsidRDefault="005F0678" w:rsidP="00A378BD">
            <w:pPr>
              <w:autoSpaceDE w:val="0"/>
              <w:autoSpaceDN w:val="0"/>
              <w:adjustRightInd w:val="0"/>
              <w:contextualSpacing/>
              <w:jc w:val="center"/>
              <w:rPr>
                <w:rFonts w:ascii="Times New Roman" w:hAnsi="Times New Roman"/>
                <w:sz w:val="20"/>
                <w:szCs w:val="20"/>
                <w:vertAlign w:val="subscript"/>
              </w:rPr>
            </w:pPr>
            <w:r>
              <w:rPr>
                <w:rFonts w:ascii="Times New Roman" w:hAnsi="Times New Roman"/>
                <w:sz w:val="20"/>
                <w:szCs w:val="20"/>
              </w:rPr>
              <w:t>BUBBLE</w:t>
            </w:r>
            <w:r w:rsidR="005C10DD" w:rsidRPr="00832EB2">
              <w:rPr>
                <w:rFonts w:ascii="Times New Roman" w:hAnsi="Times New Roman"/>
                <w:sz w:val="20"/>
                <w:szCs w:val="20"/>
                <w:vertAlign w:val="subscript"/>
              </w:rPr>
              <w:t>Euro</w:t>
            </w:r>
          </w:p>
        </w:tc>
        <w:tc>
          <w:tcPr>
            <w:tcW w:w="1066" w:type="pct"/>
            <w:vAlign w:val="bottom"/>
          </w:tcPr>
          <w:p w14:paraId="5585B7F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-0.005</w:t>
            </w:r>
          </w:p>
        </w:tc>
        <w:tc>
          <w:tcPr>
            <w:tcW w:w="877" w:type="pct"/>
            <w:shd w:val="clear" w:color="auto" w:fill="auto"/>
            <w:vAlign w:val="bottom"/>
          </w:tcPr>
          <w:p w14:paraId="05EE51E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0.0026</w:t>
            </w:r>
          </w:p>
        </w:tc>
        <w:tc>
          <w:tcPr>
            <w:tcW w:w="908" w:type="pct"/>
            <w:shd w:val="clear" w:color="auto" w:fill="auto"/>
            <w:vAlign w:val="bottom"/>
          </w:tcPr>
          <w:p w14:paraId="22C7B0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-2.0071</w:t>
            </w:r>
          </w:p>
        </w:tc>
        <w:tc>
          <w:tcPr>
            <w:tcW w:w="1103" w:type="pct"/>
            <w:shd w:val="clear" w:color="auto" w:fill="auto"/>
            <w:vAlign w:val="bottom"/>
          </w:tcPr>
          <w:p w14:paraId="61BCACD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0.0447</w:t>
            </w:r>
            <w:r w:rsidRPr="00832EB2">
              <w:rPr>
                <w:rFonts w:ascii="Times New Roman" w:hAnsi="Times New Roman"/>
                <w:sz w:val="20"/>
                <w:szCs w:val="20"/>
                <w:vertAlign w:val="superscript"/>
              </w:rPr>
              <w:t>**</w:t>
            </w:r>
          </w:p>
        </w:tc>
      </w:tr>
      <w:tr w:rsidR="005C10DD" w:rsidRPr="00832EB2" w14:paraId="5628A8EB" w14:textId="77777777" w:rsidTr="00A378BD">
        <w:trPr>
          <w:trHeight w:val="268"/>
          <w:jc w:val="center"/>
        </w:trPr>
        <w:tc>
          <w:tcPr>
            <w:tcW w:w="1046" w:type="pct"/>
          </w:tcPr>
          <w:p w14:paraId="09D8D03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66" w:type="pct"/>
            <w:vAlign w:val="bottom"/>
          </w:tcPr>
          <w:p w14:paraId="5DB7DE3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0.8735</w:t>
            </w:r>
          </w:p>
        </w:tc>
        <w:tc>
          <w:tcPr>
            <w:tcW w:w="877" w:type="pct"/>
            <w:shd w:val="clear" w:color="auto" w:fill="auto"/>
            <w:vAlign w:val="bottom"/>
          </w:tcPr>
          <w:p w14:paraId="71D3B0F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0.0760</w:t>
            </w:r>
          </w:p>
        </w:tc>
        <w:tc>
          <w:tcPr>
            <w:tcW w:w="908" w:type="pct"/>
            <w:shd w:val="clear" w:color="auto" w:fill="auto"/>
            <w:vAlign w:val="bottom"/>
          </w:tcPr>
          <w:p w14:paraId="613942F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11.4893</w:t>
            </w:r>
          </w:p>
        </w:tc>
        <w:tc>
          <w:tcPr>
            <w:tcW w:w="1103" w:type="pct"/>
            <w:shd w:val="clear" w:color="auto" w:fill="auto"/>
            <w:vAlign w:val="bottom"/>
          </w:tcPr>
          <w:p w14:paraId="6CCB813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74261A52" w14:textId="77777777" w:rsidTr="00A378BD">
        <w:trPr>
          <w:trHeight w:val="268"/>
          <w:jc w:val="center"/>
        </w:trPr>
        <w:tc>
          <w:tcPr>
            <w:tcW w:w="1046" w:type="pct"/>
          </w:tcPr>
          <w:p w14:paraId="70E5111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66" w:type="pct"/>
            <w:vAlign w:val="bottom"/>
          </w:tcPr>
          <w:p w14:paraId="1ECE8C4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0.0654</w:t>
            </w:r>
          </w:p>
        </w:tc>
        <w:tc>
          <w:tcPr>
            <w:tcW w:w="877" w:type="pct"/>
            <w:shd w:val="clear" w:color="auto" w:fill="auto"/>
            <w:vAlign w:val="bottom"/>
          </w:tcPr>
          <w:p w14:paraId="74E78A3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0.0700</w:t>
            </w:r>
          </w:p>
        </w:tc>
        <w:tc>
          <w:tcPr>
            <w:tcW w:w="908" w:type="pct"/>
            <w:shd w:val="clear" w:color="auto" w:fill="auto"/>
            <w:vAlign w:val="bottom"/>
          </w:tcPr>
          <w:p w14:paraId="71AED37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0.9341</w:t>
            </w:r>
          </w:p>
        </w:tc>
        <w:tc>
          <w:tcPr>
            <w:tcW w:w="1103" w:type="pct"/>
            <w:shd w:val="clear" w:color="auto" w:fill="auto"/>
            <w:vAlign w:val="bottom"/>
          </w:tcPr>
          <w:p w14:paraId="5AF495DD"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0.3502</w:t>
            </w:r>
          </w:p>
        </w:tc>
      </w:tr>
      <w:tr w:rsidR="005C10DD" w:rsidRPr="00832EB2" w14:paraId="35B5E7AD" w14:textId="77777777" w:rsidTr="00A378BD">
        <w:trPr>
          <w:trHeight w:val="268"/>
          <w:jc w:val="center"/>
        </w:trPr>
        <w:tc>
          <w:tcPr>
            <w:tcW w:w="1046" w:type="pct"/>
          </w:tcPr>
          <w:p w14:paraId="74CCB03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66" w:type="pct"/>
            <w:vAlign w:val="bottom"/>
          </w:tcPr>
          <w:p w14:paraId="6B91856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-0.0087</w:t>
            </w:r>
          </w:p>
        </w:tc>
        <w:tc>
          <w:tcPr>
            <w:tcW w:w="877" w:type="pct"/>
            <w:shd w:val="clear" w:color="auto" w:fill="auto"/>
            <w:vAlign w:val="bottom"/>
          </w:tcPr>
          <w:p w14:paraId="48B77C4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0.0152</w:t>
            </w:r>
          </w:p>
        </w:tc>
        <w:tc>
          <w:tcPr>
            <w:tcW w:w="908" w:type="pct"/>
            <w:shd w:val="clear" w:color="auto" w:fill="auto"/>
            <w:vAlign w:val="bottom"/>
          </w:tcPr>
          <w:p w14:paraId="4227DB7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-0.5712</w:t>
            </w:r>
          </w:p>
        </w:tc>
        <w:tc>
          <w:tcPr>
            <w:tcW w:w="1103" w:type="pct"/>
            <w:shd w:val="clear" w:color="auto" w:fill="auto"/>
            <w:vAlign w:val="bottom"/>
          </w:tcPr>
          <w:p w14:paraId="0E1AD04E"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0.5679</w:t>
            </w:r>
          </w:p>
        </w:tc>
      </w:tr>
      <w:tr w:rsidR="005C10DD" w:rsidRPr="00832EB2" w14:paraId="489F3E89" w14:textId="77777777" w:rsidTr="00A378BD">
        <w:trPr>
          <w:trHeight w:val="268"/>
          <w:jc w:val="center"/>
        </w:trPr>
        <w:tc>
          <w:tcPr>
            <w:tcW w:w="1046" w:type="pct"/>
          </w:tcPr>
          <w:p w14:paraId="1E85993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66" w:type="pct"/>
            <w:vAlign w:val="bottom"/>
          </w:tcPr>
          <w:p w14:paraId="065288E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0.0290</w:t>
            </w:r>
          </w:p>
        </w:tc>
        <w:tc>
          <w:tcPr>
            <w:tcW w:w="877" w:type="pct"/>
            <w:shd w:val="clear" w:color="auto" w:fill="auto"/>
            <w:vAlign w:val="bottom"/>
          </w:tcPr>
          <w:p w14:paraId="275ABD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0.0140</w:t>
            </w:r>
          </w:p>
        </w:tc>
        <w:tc>
          <w:tcPr>
            <w:tcW w:w="908" w:type="pct"/>
            <w:shd w:val="clear" w:color="auto" w:fill="auto"/>
            <w:vAlign w:val="bottom"/>
          </w:tcPr>
          <w:p w14:paraId="5F30C1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2.0605</w:t>
            </w:r>
          </w:p>
        </w:tc>
        <w:tc>
          <w:tcPr>
            <w:tcW w:w="1103" w:type="pct"/>
            <w:shd w:val="clear" w:color="auto" w:fill="auto"/>
            <w:vAlign w:val="bottom"/>
          </w:tcPr>
          <w:p w14:paraId="6C8515B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0.0393</w:t>
            </w:r>
            <w:r w:rsidRPr="00832EB2">
              <w:rPr>
                <w:rFonts w:ascii="Times New Roman" w:hAnsi="Times New Roman"/>
                <w:sz w:val="20"/>
                <w:szCs w:val="20"/>
                <w:vertAlign w:val="superscript"/>
              </w:rPr>
              <w:t>**</w:t>
            </w:r>
          </w:p>
        </w:tc>
      </w:tr>
      <w:tr w:rsidR="005C10DD" w:rsidRPr="00832EB2" w14:paraId="4FA435F2" w14:textId="77777777" w:rsidTr="00A378BD">
        <w:trPr>
          <w:trHeight w:val="268"/>
          <w:jc w:val="center"/>
        </w:trPr>
        <w:tc>
          <w:tcPr>
            <w:tcW w:w="1046" w:type="pct"/>
          </w:tcPr>
          <w:p w14:paraId="202EF00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66" w:type="pct"/>
            <w:vAlign w:val="bottom"/>
          </w:tcPr>
          <w:p w14:paraId="43BA0ED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-0.8800</w:t>
            </w:r>
          </w:p>
        </w:tc>
        <w:tc>
          <w:tcPr>
            <w:tcW w:w="877" w:type="pct"/>
            <w:shd w:val="clear" w:color="auto" w:fill="auto"/>
            <w:vAlign w:val="bottom"/>
          </w:tcPr>
          <w:p w14:paraId="53D8E61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0.0753</w:t>
            </w:r>
          </w:p>
        </w:tc>
        <w:tc>
          <w:tcPr>
            <w:tcW w:w="908" w:type="pct"/>
            <w:shd w:val="clear" w:color="auto" w:fill="auto"/>
            <w:vAlign w:val="bottom"/>
          </w:tcPr>
          <w:p w14:paraId="4300B85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-11.6843</w:t>
            </w:r>
          </w:p>
        </w:tc>
        <w:tc>
          <w:tcPr>
            <w:tcW w:w="1103" w:type="pct"/>
            <w:shd w:val="clear" w:color="auto" w:fill="auto"/>
            <w:vAlign w:val="bottom"/>
          </w:tcPr>
          <w:p w14:paraId="0DAD626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0660B46F" w14:textId="77777777" w:rsidTr="00A378BD">
        <w:trPr>
          <w:trHeight w:val="268"/>
          <w:jc w:val="center"/>
        </w:trPr>
        <w:tc>
          <w:tcPr>
            <w:tcW w:w="1046" w:type="pct"/>
          </w:tcPr>
          <w:p w14:paraId="69B677C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66" w:type="pct"/>
            <w:vAlign w:val="bottom"/>
          </w:tcPr>
          <w:p w14:paraId="181DF89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-0.0419</w:t>
            </w:r>
          </w:p>
        </w:tc>
        <w:tc>
          <w:tcPr>
            <w:tcW w:w="877" w:type="pct"/>
            <w:shd w:val="clear" w:color="auto" w:fill="auto"/>
            <w:vAlign w:val="bottom"/>
          </w:tcPr>
          <w:p w14:paraId="50D696E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0.0692</w:t>
            </w:r>
          </w:p>
        </w:tc>
        <w:tc>
          <w:tcPr>
            <w:tcW w:w="908" w:type="pct"/>
            <w:shd w:val="clear" w:color="auto" w:fill="auto"/>
            <w:vAlign w:val="bottom"/>
          </w:tcPr>
          <w:p w14:paraId="5367811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-0.6059</w:t>
            </w:r>
          </w:p>
        </w:tc>
        <w:tc>
          <w:tcPr>
            <w:tcW w:w="1103" w:type="pct"/>
            <w:shd w:val="clear" w:color="auto" w:fill="auto"/>
            <w:vAlign w:val="bottom"/>
          </w:tcPr>
          <w:p w14:paraId="44D04E82"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0.5445</w:t>
            </w:r>
          </w:p>
        </w:tc>
      </w:tr>
      <w:tr w:rsidR="005C10DD" w:rsidRPr="00832EB2" w14:paraId="05171E8F" w14:textId="77777777" w:rsidTr="00A378BD">
        <w:trPr>
          <w:trHeight w:val="225"/>
          <w:jc w:val="center"/>
        </w:trPr>
        <w:tc>
          <w:tcPr>
            <w:tcW w:w="5000" w:type="pct"/>
            <w:gridSpan w:val="5"/>
            <w:shd w:val="clear" w:color="auto" w:fill="auto"/>
            <w:vAlign w:val="bottom"/>
          </w:tcPr>
          <w:p w14:paraId="46F6CCAF"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5CB850BC" w14:textId="77777777" w:rsidTr="00A378BD">
        <w:trPr>
          <w:trHeight w:val="225"/>
          <w:jc w:val="center"/>
        </w:trPr>
        <w:tc>
          <w:tcPr>
            <w:tcW w:w="1046" w:type="pct"/>
            <w:vAlign w:val="bottom"/>
          </w:tcPr>
          <w:p w14:paraId="62FC0447"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66" w:type="pct"/>
            <w:vAlign w:val="bottom"/>
          </w:tcPr>
          <w:p w14:paraId="793CF7B3"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877" w:type="pct"/>
            <w:vAlign w:val="bottom"/>
          </w:tcPr>
          <w:p w14:paraId="32F77B0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908" w:type="pct"/>
            <w:vAlign w:val="bottom"/>
          </w:tcPr>
          <w:p w14:paraId="5B38604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103" w:type="pct"/>
            <w:vAlign w:val="bottom"/>
          </w:tcPr>
          <w:p w14:paraId="1CD2C41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35CB3B94" w14:textId="77777777" w:rsidTr="00A378BD">
        <w:trPr>
          <w:trHeight w:val="225"/>
          <w:jc w:val="center"/>
        </w:trPr>
        <w:tc>
          <w:tcPr>
            <w:tcW w:w="1046" w:type="pct"/>
            <w:vAlign w:val="bottom"/>
          </w:tcPr>
          <w:p w14:paraId="25FE1B9C"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oMath>
            </m:oMathPara>
          </w:p>
        </w:tc>
        <w:tc>
          <w:tcPr>
            <w:tcW w:w="1066" w:type="pct"/>
            <w:vAlign w:val="bottom"/>
          </w:tcPr>
          <w:p w14:paraId="2075E4F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-1.7135</w:t>
            </w:r>
          </w:p>
        </w:tc>
        <w:tc>
          <w:tcPr>
            <w:tcW w:w="877" w:type="pct"/>
            <w:shd w:val="clear" w:color="auto" w:fill="auto"/>
            <w:vAlign w:val="bottom"/>
          </w:tcPr>
          <w:p w14:paraId="65DCF75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0.2922</w:t>
            </w:r>
          </w:p>
        </w:tc>
        <w:tc>
          <w:tcPr>
            <w:tcW w:w="908" w:type="pct"/>
            <w:shd w:val="clear" w:color="auto" w:fill="auto"/>
            <w:vAlign w:val="bottom"/>
          </w:tcPr>
          <w:p w14:paraId="690AE11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-5.8635</w:t>
            </w:r>
          </w:p>
        </w:tc>
        <w:tc>
          <w:tcPr>
            <w:tcW w:w="1103" w:type="pct"/>
            <w:shd w:val="clear" w:color="auto" w:fill="auto"/>
            <w:vAlign w:val="bottom"/>
          </w:tcPr>
          <w:p w14:paraId="6169E03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8FADF92" w14:textId="77777777" w:rsidTr="00A378BD">
        <w:trPr>
          <w:trHeight w:val="225"/>
          <w:jc w:val="center"/>
        </w:trPr>
        <w:tc>
          <w:tcPr>
            <w:tcW w:w="1046" w:type="pct"/>
            <w:vAlign w:val="bottom"/>
          </w:tcPr>
          <w:p w14:paraId="50B96CF0"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oMath>
            </m:oMathPara>
          </w:p>
        </w:tc>
        <w:tc>
          <w:tcPr>
            <w:tcW w:w="1066" w:type="pct"/>
            <w:vAlign w:val="bottom"/>
          </w:tcPr>
          <w:p w14:paraId="74951AA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0.4893</w:t>
            </w:r>
          </w:p>
        </w:tc>
        <w:tc>
          <w:tcPr>
            <w:tcW w:w="877" w:type="pct"/>
            <w:shd w:val="clear" w:color="auto" w:fill="auto"/>
            <w:vAlign w:val="bottom"/>
          </w:tcPr>
          <w:p w14:paraId="172CBFA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0.0761</w:t>
            </w:r>
          </w:p>
        </w:tc>
        <w:tc>
          <w:tcPr>
            <w:tcW w:w="908" w:type="pct"/>
            <w:shd w:val="clear" w:color="auto" w:fill="auto"/>
            <w:vAlign w:val="bottom"/>
          </w:tcPr>
          <w:p w14:paraId="2AC23A7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6.4296</w:t>
            </w:r>
          </w:p>
        </w:tc>
        <w:tc>
          <w:tcPr>
            <w:tcW w:w="1103" w:type="pct"/>
            <w:shd w:val="clear" w:color="auto" w:fill="auto"/>
            <w:vAlign w:val="bottom"/>
          </w:tcPr>
          <w:p w14:paraId="7849F9A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0A54A08" w14:textId="77777777" w:rsidTr="00A378BD">
        <w:trPr>
          <w:trHeight w:val="225"/>
          <w:jc w:val="center"/>
        </w:trPr>
        <w:tc>
          <w:tcPr>
            <w:tcW w:w="1046" w:type="pct"/>
            <w:vAlign w:val="bottom"/>
          </w:tcPr>
          <w:p w14:paraId="5B5FB988"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oMath>
            </m:oMathPara>
          </w:p>
        </w:tc>
        <w:tc>
          <w:tcPr>
            <w:tcW w:w="1066" w:type="pct"/>
            <w:vAlign w:val="bottom"/>
          </w:tcPr>
          <w:p w14:paraId="025D79E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0.3545</w:t>
            </w:r>
          </w:p>
        </w:tc>
        <w:tc>
          <w:tcPr>
            <w:tcW w:w="877" w:type="pct"/>
            <w:shd w:val="clear" w:color="auto" w:fill="auto"/>
            <w:vAlign w:val="bottom"/>
          </w:tcPr>
          <w:p w14:paraId="571AC1E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0.0457</w:t>
            </w:r>
          </w:p>
        </w:tc>
        <w:tc>
          <w:tcPr>
            <w:tcW w:w="908" w:type="pct"/>
            <w:shd w:val="clear" w:color="auto" w:fill="auto"/>
            <w:vAlign w:val="bottom"/>
          </w:tcPr>
          <w:p w14:paraId="388C8D3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7.7466</w:t>
            </w:r>
          </w:p>
        </w:tc>
        <w:tc>
          <w:tcPr>
            <w:tcW w:w="1103" w:type="pct"/>
            <w:shd w:val="clear" w:color="auto" w:fill="auto"/>
            <w:vAlign w:val="bottom"/>
          </w:tcPr>
          <w:p w14:paraId="031325F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C78A124" w14:textId="77777777" w:rsidTr="00A378BD">
        <w:trPr>
          <w:trHeight w:val="225"/>
          <w:jc w:val="center"/>
        </w:trPr>
        <w:tc>
          <w:tcPr>
            <w:tcW w:w="1046" w:type="pct"/>
            <w:vAlign w:val="bottom"/>
          </w:tcPr>
          <w:p w14:paraId="3015D6B2"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oMath>
            </m:oMathPara>
          </w:p>
        </w:tc>
        <w:tc>
          <w:tcPr>
            <w:tcW w:w="1066" w:type="pct"/>
            <w:vAlign w:val="bottom"/>
          </w:tcPr>
          <w:p w14:paraId="50DA479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0.3388</w:t>
            </w:r>
          </w:p>
        </w:tc>
        <w:tc>
          <w:tcPr>
            <w:tcW w:w="877" w:type="pct"/>
            <w:shd w:val="clear" w:color="auto" w:fill="auto"/>
            <w:vAlign w:val="bottom"/>
          </w:tcPr>
          <w:p w14:paraId="60F8B53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0.0451</w:t>
            </w:r>
          </w:p>
        </w:tc>
        <w:tc>
          <w:tcPr>
            <w:tcW w:w="908" w:type="pct"/>
            <w:shd w:val="clear" w:color="auto" w:fill="auto"/>
            <w:vAlign w:val="bottom"/>
          </w:tcPr>
          <w:p w14:paraId="404D88A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7.5060</w:t>
            </w:r>
          </w:p>
        </w:tc>
        <w:tc>
          <w:tcPr>
            <w:tcW w:w="1103" w:type="pct"/>
            <w:shd w:val="clear" w:color="auto" w:fill="auto"/>
            <w:vAlign w:val="bottom"/>
          </w:tcPr>
          <w:p w14:paraId="7981326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D60B7DD" w14:textId="77777777" w:rsidTr="00A378BD">
        <w:trPr>
          <w:trHeight w:val="225"/>
          <w:jc w:val="center"/>
        </w:trPr>
        <w:tc>
          <w:tcPr>
            <w:tcW w:w="1046" w:type="pct"/>
            <w:vAlign w:val="bottom"/>
          </w:tcPr>
          <w:p w14:paraId="6ACAD398"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4</m:t>
                    </m:r>
                  </m:sub>
                </m:sSub>
              </m:oMath>
            </m:oMathPara>
          </w:p>
        </w:tc>
        <w:tc>
          <w:tcPr>
            <w:tcW w:w="1066" w:type="pct"/>
            <w:vAlign w:val="bottom"/>
          </w:tcPr>
          <w:p w14:paraId="02244F4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0.2708</w:t>
            </w:r>
          </w:p>
        </w:tc>
        <w:tc>
          <w:tcPr>
            <w:tcW w:w="877" w:type="pct"/>
            <w:shd w:val="clear" w:color="auto" w:fill="auto"/>
            <w:vAlign w:val="bottom"/>
          </w:tcPr>
          <w:p w14:paraId="46012CC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0.0474</w:t>
            </w:r>
          </w:p>
        </w:tc>
        <w:tc>
          <w:tcPr>
            <w:tcW w:w="908" w:type="pct"/>
            <w:shd w:val="clear" w:color="auto" w:fill="auto"/>
            <w:vAlign w:val="bottom"/>
          </w:tcPr>
          <w:p w14:paraId="361FC90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5.7128</w:t>
            </w:r>
          </w:p>
        </w:tc>
        <w:tc>
          <w:tcPr>
            <w:tcW w:w="1103" w:type="pct"/>
            <w:shd w:val="clear" w:color="auto" w:fill="auto"/>
            <w:vAlign w:val="bottom"/>
          </w:tcPr>
          <w:p w14:paraId="7C6FF04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0.0425</w:t>
            </w:r>
            <w:r w:rsidRPr="00832EB2">
              <w:rPr>
                <w:rFonts w:ascii="Times New Roman" w:hAnsi="Times New Roman"/>
                <w:sz w:val="20"/>
                <w:szCs w:val="20"/>
                <w:vertAlign w:val="superscript"/>
              </w:rPr>
              <w:t>***</w:t>
            </w:r>
          </w:p>
        </w:tc>
      </w:tr>
      <w:tr w:rsidR="005C10DD" w:rsidRPr="00832EB2" w14:paraId="59C3BCB9" w14:textId="77777777" w:rsidTr="00A378BD">
        <w:trPr>
          <w:trHeight w:val="225"/>
          <w:jc w:val="center"/>
        </w:trPr>
        <w:tc>
          <w:tcPr>
            <w:tcW w:w="1046" w:type="pct"/>
            <w:vAlign w:val="bottom"/>
          </w:tcPr>
          <w:p w14:paraId="327A99CA"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m:oMathPara>
          </w:p>
        </w:tc>
        <w:tc>
          <w:tcPr>
            <w:tcW w:w="1066" w:type="pct"/>
            <w:vAlign w:val="bottom"/>
          </w:tcPr>
          <w:p w14:paraId="246AA1A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-0.1494</w:t>
            </w:r>
          </w:p>
        </w:tc>
        <w:tc>
          <w:tcPr>
            <w:tcW w:w="877" w:type="pct"/>
            <w:shd w:val="clear" w:color="auto" w:fill="auto"/>
            <w:vAlign w:val="bottom"/>
          </w:tcPr>
          <w:p w14:paraId="29C7E07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0.0736</w:t>
            </w:r>
          </w:p>
        </w:tc>
        <w:tc>
          <w:tcPr>
            <w:tcW w:w="908" w:type="pct"/>
            <w:shd w:val="clear" w:color="auto" w:fill="auto"/>
            <w:vAlign w:val="bottom"/>
          </w:tcPr>
          <w:p w14:paraId="73FA8D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-2.0287</w:t>
            </w:r>
          </w:p>
        </w:tc>
        <w:tc>
          <w:tcPr>
            <w:tcW w:w="1103" w:type="pct"/>
            <w:shd w:val="clear" w:color="auto" w:fill="auto"/>
            <w:vAlign w:val="bottom"/>
          </w:tcPr>
          <w:p w14:paraId="6E1C966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4F95A9A" w14:textId="77777777" w:rsidTr="00A378BD">
        <w:trPr>
          <w:trHeight w:val="225"/>
          <w:jc w:val="center"/>
        </w:trPr>
        <w:tc>
          <w:tcPr>
            <w:tcW w:w="1046" w:type="pct"/>
            <w:vAlign w:val="bottom"/>
          </w:tcPr>
          <w:p w14:paraId="452BD90D"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e>
                  <m:sub>
                    <m:r>
                      <w:rPr>
                        <w:rFonts w:ascii="Cambria Math" w:hAnsi="Cambria Math"/>
                        <w:sz w:val="20"/>
                        <w:szCs w:val="20"/>
                      </w:rPr>
                      <m:t>1</m:t>
                    </m:r>
                  </m:sub>
                </m:sSub>
              </m:oMath>
            </m:oMathPara>
          </w:p>
        </w:tc>
        <w:tc>
          <w:tcPr>
            <w:tcW w:w="1066" w:type="pct"/>
            <w:vAlign w:val="bottom"/>
          </w:tcPr>
          <w:p w14:paraId="3E32AB6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0.0386</w:t>
            </w:r>
          </w:p>
        </w:tc>
        <w:tc>
          <w:tcPr>
            <w:tcW w:w="877" w:type="pct"/>
            <w:shd w:val="clear" w:color="auto" w:fill="auto"/>
            <w:vAlign w:val="bottom"/>
          </w:tcPr>
          <w:p w14:paraId="38E5720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0.0096</w:t>
            </w:r>
          </w:p>
        </w:tc>
        <w:tc>
          <w:tcPr>
            <w:tcW w:w="908" w:type="pct"/>
            <w:shd w:val="clear" w:color="auto" w:fill="auto"/>
            <w:vAlign w:val="bottom"/>
          </w:tcPr>
          <w:p w14:paraId="5554E69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4.0121</w:t>
            </w:r>
          </w:p>
        </w:tc>
        <w:tc>
          <w:tcPr>
            <w:tcW w:w="1103" w:type="pct"/>
            <w:shd w:val="clear" w:color="auto" w:fill="auto"/>
            <w:vAlign w:val="bottom"/>
          </w:tcPr>
          <w:p w14:paraId="351FEDF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B89CAB4" w14:textId="77777777" w:rsidTr="00A378BD">
        <w:trPr>
          <w:trHeight w:val="225"/>
          <w:jc w:val="center"/>
        </w:trPr>
        <w:tc>
          <w:tcPr>
            <w:tcW w:w="1046" w:type="pct"/>
            <w:vAlign w:val="bottom"/>
          </w:tcPr>
          <w:p w14:paraId="0D158410"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1</m:t>
                    </m:r>
                  </m:sub>
                </m:sSub>
              </m:oMath>
            </m:oMathPara>
          </w:p>
        </w:tc>
        <w:tc>
          <w:tcPr>
            <w:tcW w:w="1066" w:type="pct"/>
            <w:vAlign w:val="bottom"/>
          </w:tcPr>
          <w:p w14:paraId="0D78238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-0.0874</w:t>
            </w:r>
          </w:p>
        </w:tc>
        <w:tc>
          <w:tcPr>
            <w:tcW w:w="877" w:type="pct"/>
            <w:shd w:val="clear" w:color="auto" w:fill="auto"/>
            <w:vAlign w:val="bottom"/>
          </w:tcPr>
          <w:p w14:paraId="54F85B2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0.0090</w:t>
            </w:r>
          </w:p>
        </w:tc>
        <w:tc>
          <w:tcPr>
            <w:tcW w:w="908" w:type="pct"/>
            <w:shd w:val="clear" w:color="auto" w:fill="auto"/>
            <w:vAlign w:val="bottom"/>
          </w:tcPr>
          <w:p w14:paraId="56CD778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-9.6160</w:t>
            </w:r>
          </w:p>
        </w:tc>
        <w:tc>
          <w:tcPr>
            <w:tcW w:w="1103" w:type="pct"/>
            <w:shd w:val="clear" w:color="auto" w:fill="auto"/>
            <w:vAlign w:val="bottom"/>
          </w:tcPr>
          <w:p w14:paraId="236E5A4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C003F04" w14:textId="77777777" w:rsidTr="00A378BD">
        <w:trPr>
          <w:trHeight w:val="225"/>
          <w:jc w:val="center"/>
        </w:trPr>
        <w:tc>
          <w:tcPr>
            <w:tcW w:w="1046" w:type="pct"/>
            <w:vAlign w:val="bottom"/>
          </w:tcPr>
          <w:p w14:paraId="503239BA"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2</m:t>
                    </m:r>
                  </m:sub>
                </m:sSub>
              </m:oMath>
            </m:oMathPara>
          </w:p>
        </w:tc>
        <w:tc>
          <w:tcPr>
            <w:tcW w:w="1066" w:type="pct"/>
            <w:vAlign w:val="bottom"/>
          </w:tcPr>
          <w:p w14:paraId="31DD625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-0.0278</w:t>
            </w:r>
          </w:p>
        </w:tc>
        <w:tc>
          <w:tcPr>
            <w:tcW w:w="877" w:type="pct"/>
            <w:shd w:val="clear" w:color="auto" w:fill="auto"/>
            <w:vAlign w:val="bottom"/>
          </w:tcPr>
          <w:p w14:paraId="1512B8A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0.0100</w:t>
            </w:r>
          </w:p>
        </w:tc>
        <w:tc>
          <w:tcPr>
            <w:tcW w:w="908" w:type="pct"/>
            <w:shd w:val="clear" w:color="auto" w:fill="auto"/>
            <w:vAlign w:val="bottom"/>
          </w:tcPr>
          <w:p w14:paraId="0A4229E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-2.7844</w:t>
            </w:r>
          </w:p>
        </w:tc>
        <w:tc>
          <w:tcPr>
            <w:tcW w:w="1103" w:type="pct"/>
            <w:shd w:val="clear" w:color="auto" w:fill="auto"/>
            <w:vAlign w:val="bottom"/>
          </w:tcPr>
          <w:p w14:paraId="274EFB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765044E9" w14:textId="77777777" w:rsidTr="00A378BD">
        <w:trPr>
          <w:trHeight w:val="225"/>
          <w:jc w:val="center"/>
        </w:trPr>
        <w:tc>
          <w:tcPr>
            <w:tcW w:w="1046" w:type="pct"/>
            <w:vAlign w:val="bottom"/>
          </w:tcPr>
          <w:p w14:paraId="507E3446"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3</m:t>
                    </m:r>
                  </m:sub>
                </m:sSub>
              </m:oMath>
            </m:oMathPara>
          </w:p>
        </w:tc>
        <w:tc>
          <w:tcPr>
            <w:tcW w:w="1066" w:type="pct"/>
            <w:vAlign w:val="bottom"/>
          </w:tcPr>
          <w:p w14:paraId="14A847A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0.0293</w:t>
            </w:r>
          </w:p>
        </w:tc>
        <w:tc>
          <w:tcPr>
            <w:tcW w:w="877" w:type="pct"/>
            <w:shd w:val="clear" w:color="auto" w:fill="auto"/>
            <w:vAlign w:val="bottom"/>
          </w:tcPr>
          <w:p w14:paraId="16D0E26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0.0096</w:t>
            </w:r>
          </w:p>
        </w:tc>
        <w:tc>
          <w:tcPr>
            <w:tcW w:w="908" w:type="pct"/>
            <w:shd w:val="clear" w:color="auto" w:fill="auto"/>
            <w:vAlign w:val="bottom"/>
          </w:tcPr>
          <w:p w14:paraId="668A47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2.4726</w:t>
            </w:r>
          </w:p>
        </w:tc>
        <w:tc>
          <w:tcPr>
            <w:tcW w:w="1103" w:type="pct"/>
            <w:shd w:val="clear" w:color="auto" w:fill="auto"/>
            <w:vAlign w:val="bottom"/>
          </w:tcPr>
          <w:p w14:paraId="61D2FD6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AF301D5" w14:textId="77777777" w:rsidTr="00A378BD">
        <w:trPr>
          <w:trHeight w:val="225"/>
          <w:jc w:val="center"/>
        </w:trPr>
        <w:tc>
          <w:tcPr>
            <w:tcW w:w="1046" w:type="pct"/>
            <w:vAlign w:val="bottom"/>
          </w:tcPr>
          <w:p w14:paraId="00709F73"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4</m:t>
                    </m:r>
                  </m:sub>
                </m:sSub>
              </m:oMath>
            </m:oMathPara>
          </w:p>
        </w:tc>
        <w:tc>
          <w:tcPr>
            <w:tcW w:w="1066" w:type="pct"/>
            <w:vAlign w:val="bottom"/>
          </w:tcPr>
          <w:p w14:paraId="7BA1BB8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0.9582</w:t>
            </w:r>
          </w:p>
        </w:tc>
        <w:tc>
          <w:tcPr>
            <w:tcW w:w="877" w:type="pct"/>
            <w:shd w:val="clear" w:color="auto" w:fill="auto"/>
            <w:vAlign w:val="bottom"/>
          </w:tcPr>
          <w:p w14:paraId="06A4A94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0.0091</w:t>
            </w:r>
          </w:p>
        </w:tc>
        <w:tc>
          <w:tcPr>
            <w:tcW w:w="908" w:type="pct"/>
            <w:shd w:val="clear" w:color="auto" w:fill="auto"/>
            <w:vAlign w:val="bottom"/>
          </w:tcPr>
          <w:p w14:paraId="75FDD4E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104.3201</w:t>
            </w:r>
          </w:p>
        </w:tc>
        <w:tc>
          <w:tcPr>
            <w:tcW w:w="1103" w:type="pct"/>
            <w:shd w:val="clear" w:color="auto" w:fill="auto"/>
            <w:vAlign w:val="bottom"/>
          </w:tcPr>
          <w:p w14:paraId="25DD041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0.0134</w:t>
            </w:r>
            <w:r w:rsidRPr="00832EB2">
              <w:rPr>
                <w:rFonts w:ascii="Times New Roman" w:hAnsi="Times New Roman"/>
                <w:sz w:val="20"/>
                <w:szCs w:val="20"/>
                <w:vertAlign w:val="superscript"/>
              </w:rPr>
              <w:t>**</w:t>
            </w:r>
          </w:p>
        </w:tc>
      </w:tr>
      <w:tr w:rsidR="005C10DD" w:rsidRPr="00832EB2" w14:paraId="76ABF46E" w14:textId="77777777" w:rsidTr="00A378BD">
        <w:trPr>
          <w:trHeight w:val="225"/>
          <w:jc w:val="center"/>
        </w:trPr>
        <w:tc>
          <w:tcPr>
            <w:tcW w:w="1046" w:type="pct"/>
            <w:vAlign w:val="bottom"/>
          </w:tcPr>
          <w:p w14:paraId="479A1E8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REURO</w:t>
            </w:r>
          </w:p>
        </w:tc>
        <w:tc>
          <w:tcPr>
            <w:tcW w:w="1066" w:type="pct"/>
            <w:vAlign w:val="bottom"/>
          </w:tcPr>
          <w:p w14:paraId="7E92B65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-5.3354</w:t>
            </w:r>
          </w:p>
        </w:tc>
        <w:tc>
          <w:tcPr>
            <w:tcW w:w="877" w:type="pct"/>
            <w:shd w:val="clear" w:color="auto" w:fill="auto"/>
            <w:vAlign w:val="bottom"/>
          </w:tcPr>
          <w:p w14:paraId="5D6A7E3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2.1263</w:t>
            </w:r>
          </w:p>
        </w:tc>
        <w:tc>
          <w:tcPr>
            <w:tcW w:w="908" w:type="pct"/>
            <w:shd w:val="clear" w:color="auto" w:fill="auto"/>
            <w:vAlign w:val="bottom"/>
          </w:tcPr>
          <w:p w14:paraId="59784CC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-2.5091</w:t>
            </w:r>
          </w:p>
        </w:tc>
        <w:tc>
          <w:tcPr>
            <w:tcW w:w="1103" w:type="pct"/>
            <w:shd w:val="clear" w:color="auto" w:fill="auto"/>
            <w:vAlign w:val="bottom"/>
          </w:tcPr>
          <w:p w14:paraId="77258D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0.0121</w:t>
            </w:r>
            <w:r w:rsidRPr="00832EB2">
              <w:rPr>
                <w:rFonts w:ascii="Times New Roman" w:hAnsi="Times New Roman"/>
                <w:sz w:val="20"/>
                <w:szCs w:val="20"/>
                <w:vertAlign w:val="superscript"/>
              </w:rPr>
              <w:t>**</w:t>
            </w:r>
          </w:p>
        </w:tc>
      </w:tr>
      <w:tr w:rsidR="005C10DD" w:rsidRPr="00832EB2" w14:paraId="4CE17E37" w14:textId="77777777" w:rsidTr="00A378BD">
        <w:trPr>
          <w:trHeight w:val="225"/>
          <w:jc w:val="center"/>
        </w:trPr>
        <w:tc>
          <w:tcPr>
            <w:tcW w:w="1046" w:type="pct"/>
            <w:vAlign w:val="bottom"/>
          </w:tcPr>
          <w:p w14:paraId="3DCD183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66" w:type="pct"/>
            <w:vAlign w:val="bottom"/>
          </w:tcPr>
          <w:p w14:paraId="00270AB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0.8284</w:t>
            </w:r>
          </w:p>
        </w:tc>
        <w:tc>
          <w:tcPr>
            <w:tcW w:w="877" w:type="pct"/>
            <w:shd w:val="clear" w:color="auto" w:fill="auto"/>
            <w:vAlign w:val="bottom"/>
          </w:tcPr>
          <w:p w14:paraId="74D2D74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0.0333</w:t>
            </w:r>
          </w:p>
        </w:tc>
        <w:tc>
          <w:tcPr>
            <w:tcW w:w="908" w:type="pct"/>
            <w:shd w:val="clear" w:color="auto" w:fill="auto"/>
            <w:vAlign w:val="bottom"/>
          </w:tcPr>
          <w:p w14:paraId="579AE0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24.8551</w:t>
            </w:r>
          </w:p>
        </w:tc>
        <w:tc>
          <w:tcPr>
            <w:tcW w:w="1103" w:type="pct"/>
            <w:shd w:val="clear" w:color="auto" w:fill="auto"/>
            <w:vAlign w:val="bottom"/>
          </w:tcPr>
          <w:p w14:paraId="6BAFA88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CB95CF0" w14:textId="77777777" w:rsidTr="00A378BD">
        <w:trPr>
          <w:trHeight w:val="57"/>
          <w:jc w:val="center"/>
        </w:trPr>
        <w:tc>
          <w:tcPr>
            <w:tcW w:w="5000" w:type="pct"/>
            <w:gridSpan w:val="5"/>
            <w:vAlign w:val="bottom"/>
          </w:tcPr>
          <w:p w14:paraId="01B3D3EF"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0.0509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6AD62408"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AIC= -3.6358                            SIC= -3.5696                          HQ=-3.6113</w:t>
            </w:r>
          </w:p>
          <w:p w14:paraId="34312731"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9899.129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4.6825[0.9678] </w:t>
            </w:r>
          </w:p>
        </w:tc>
      </w:tr>
      <w:tr w:rsidR="005C10DD" w:rsidRPr="00832EB2" w14:paraId="08390535" w14:textId="77777777" w:rsidTr="00A378BD">
        <w:trPr>
          <w:trHeight w:val="143"/>
          <w:jc w:val="center"/>
        </w:trPr>
        <w:tc>
          <w:tcPr>
            <w:tcW w:w="5000" w:type="pct"/>
            <w:gridSpan w:val="5"/>
            <w:vAlign w:val="bottom"/>
          </w:tcPr>
          <w:p w14:paraId="4E2F50BB"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6934C5E4" w14:textId="77777777" w:rsidR="00A50BB9" w:rsidRPr="00605576" w:rsidRDefault="00A50BB9" w:rsidP="00605576">
      <w:pPr>
        <w:ind w:firstLine="709"/>
        <w:jc w:val="both"/>
        <w:rPr>
          <w:rFonts w:ascii="Times New Roman" w:hAnsi="Times New Roman"/>
          <w:lang w:val="en-GB"/>
        </w:rPr>
      </w:pPr>
    </w:p>
    <w:p w14:paraId="02C09B21" w14:textId="3DB8C7D8" w:rsidR="00A50BB9" w:rsidRPr="00605576" w:rsidRDefault="00813F0F" w:rsidP="00605576">
      <w:pPr>
        <w:spacing w:before="240" w:after="240" w:line="360" w:lineRule="auto"/>
        <w:ind w:firstLine="567"/>
        <w:jc w:val="both"/>
        <w:rPr>
          <w:rFonts w:ascii="Times New Roman" w:hAnsi="Times New Roman"/>
          <w:lang w:val="en-GB"/>
        </w:rPr>
      </w:pPr>
      <w:r w:rsidRPr="007F2338">
        <w:rPr>
          <w:rFonts w:ascii="Times New Roman" w:hAnsi="Times New Roman"/>
          <w:lang w:val="en-GB"/>
        </w:rPr>
        <w:t xml:space="preserve">The </w:t>
      </w:r>
      <w:r w:rsidR="00A50BB9" w:rsidRPr="00605576">
        <w:rPr>
          <w:rFonts w:ascii="Times New Roman" w:hAnsi="Times New Roman"/>
          <w:lang w:val="en-GB"/>
        </w:rPr>
        <w:t>EGARCH (1,</w:t>
      </w:r>
      <w:r w:rsidR="002B2A0B" w:rsidRPr="007F2338">
        <w:rPr>
          <w:rFonts w:ascii="Times New Roman" w:hAnsi="Times New Roman"/>
          <w:lang w:val="en-GB"/>
        </w:rPr>
        <w:t xml:space="preserve"> </w:t>
      </w:r>
      <w:r w:rsidR="00A50BB9" w:rsidRPr="00605576">
        <w:rPr>
          <w:rFonts w:ascii="Times New Roman" w:hAnsi="Times New Roman"/>
          <w:lang w:val="en-GB"/>
        </w:rPr>
        <w:t xml:space="preserve">6) model shows the effect of the bubbles </w:t>
      </w:r>
      <w:r w:rsidRPr="007F2338">
        <w:rPr>
          <w:rFonts w:ascii="Times New Roman" w:hAnsi="Times New Roman"/>
          <w:lang w:val="en-GB"/>
        </w:rPr>
        <w:t>on</w:t>
      </w:r>
      <w:r w:rsidRPr="00605576">
        <w:rPr>
          <w:rFonts w:ascii="Times New Roman" w:hAnsi="Times New Roman"/>
          <w:lang w:val="en-GB"/>
        </w:rPr>
        <w:t xml:space="preserve"> </w:t>
      </w:r>
      <w:r w:rsidR="00A50BB9" w:rsidRPr="00605576">
        <w:rPr>
          <w:rFonts w:ascii="Times New Roman" w:hAnsi="Times New Roman"/>
          <w:lang w:val="en-GB"/>
        </w:rPr>
        <w:t xml:space="preserve">the </w:t>
      </w:r>
      <w:r w:rsidR="005973E3" w:rsidRPr="007F2338">
        <w:rPr>
          <w:rFonts w:ascii="Times New Roman" w:hAnsi="Times New Roman"/>
          <w:lang w:val="en-GB"/>
        </w:rPr>
        <w:t>euro</w:t>
      </w:r>
      <w:r w:rsidR="00A50BB9" w:rsidRPr="00605576">
        <w:rPr>
          <w:rFonts w:ascii="Times New Roman" w:hAnsi="Times New Roman"/>
          <w:lang w:val="en-GB"/>
        </w:rPr>
        <w:t xml:space="preserve"> and</w:t>
      </w:r>
      <w:r w:rsidRPr="007F2338">
        <w:rPr>
          <w:rFonts w:ascii="Times New Roman" w:hAnsi="Times New Roman"/>
          <w:lang w:val="en-GB"/>
        </w:rPr>
        <w:t xml:space="preserve"> the</w:t>
      </w:r>
      <w:r w:rsidR="00A50BB9" w:rsidRPr="00605576">
        <w:rPr>
          <w:rFonts w:ascii="Times New Roman" w:hAnsi="Times New Roman"/>
          <w:lang w:val="en-GB"/>
        </w:rPr>
        <w:t xml:space="preserve"> </w:t>
      </w:r>
      <w:r w:rsidR="005973E3" w:rsidRPr="00605576">
        <w:rPr>
          <w:rFonts w:ascii="Times New Roman" w:hAnsi="Times New Roman"/>
          <w:lang w:val="en-GB"/>
        </w:rPr>
        <w:t>euro</w:t>
      </w:r>
      <w:r w:rsidRPr="00605576">
        <w:rPr>
          <w:rFonts w:ascii="Times New Roman" w:hAnsi="Times New Roman"/>
          <w:lang w:val="en-GB"/>
        </w:rPr>
        <w:t>’s</w:t>
      </w:r>
      <w:r w:rsidR="00A50BB9" w:rsidRPr="00605576">
        <w:rPr>
          <w:rFonts w:ascii="Times New Roman" w:hAnsi="Times New Roman"/>
          <w:lang w:val="en-GB"/>
        </w:rPr>
        <w:t xml:space="preserve"> return on </w:t>
      </w:r>
      <w:r w:rsidR="005973E3" w:rsidRPr="00605576">
        <w:rPr>
          <w:rFonts w:ascii="Times New Roman" w:hAnsi="Times New Roman"/>
          <w:lang w:val="en-GB"/>
        </w:rPr>
        <w:t>bitcoin</w:t>
      </w:r>
      <w:r w:rsidRPr="00605576">
        <w:rPr>
          <w:rFonts w:ascii="Times New Roman" w:hAnsi="Times New Roman"/>
          <w:lang w:val="en-GB"/>
        </w:rPr>
        <w:t>’s</w:t>
      </w:r>
      <w:r w:rsidR="00A50BB9" w:rsidRPr="00605576">
        <w:rPr>
          <w:rFonts w:ascii="Times New Roman" w:hAnsi="Times New Roman"/>
          <w:lang w:val="en-GB"/>
        </w:rPr>
        <w:t xml:space="preserve"> return volatility. The increase in</w:t>
      </w:r>
      <w:r w:rsidRPr="00605576">
        <w:rPr>
          <w:rFonts w:ascii="Times New Roman" w:hAnsi="Times New Roman"/>
          <w:lang w:val="en-GB"/>
        </w:rPr>
        <w:t xml:space="preserve"> the</w:t>
      </w:r>
      <w:r w:rsidR="00A50BB9" w:rsidRPr="00605576">
        <w:rPr>
          <w:rFonts w:ascii="Times New Roman" w:hAnsi="Times New Roman"/>
          <w:lang w:val="en-GB"/>
        </w:rPr>
        <w:t xml:space="preserve"> </w:t>
      </w:r>
      <w:r w:rsidR="005973E3" w:rsidRPr="00605576">
        <w:rPr>
          <w:rFonts w:ascii="Times New Roman" w:hAnsi="Times New Roman"/>
          <w:lang w:val="en-GB"/>
        </w:rPr>
        <w:t>euro</w:t>
      </w:r>
      <w:r w:rsidR="00A50BB9" w:rsidRPr="00605576">
        <w:rPr>
          <w:rFonts w:ascii="Times New Roman" w:hAnsi="Times New Roman"/>
          <w:lang w:val="en-GB"/>
        </w:rPr>
        <w:t xml:space="preserve"> return and </w:t>
      </w:r>
      <w:r w:rsidRPr="00605576">
        <w:rPr>
          <w:rFonts w:ascii="Times New Roman" w:hAnsi="Times New Roman"/>
          <w:lang w:val="en-GB"/>
        </w:rPr>
        <w:t xml:space="preserve">the </w:t>
      </w:r>
      <w:r w:rsidR="005973E3" w:rsidRPr="00605576">
        <w:rPr>
          <w:rFonts w:ascii="Times New Roman" w:hAnsi="Times New Roman"/>
          <w:lang w:val="en-GB"/>
        </w:rPr>
        <w:t>euro</w:t>
      </w:r>
      <w:r w:rsidR="00A50BB9" w:rsidRPr="00605576">
        <w:rPr>
          <w:rFonts w:ascii="Times New Roman" w:hAnsi="Times New Roman"/>
          <w:lang w:val="en-GB"/>
        </w:rPr>
        <w:t xml:space="preserve"> bubbles are negative and </w:t>
      </w:r>
      <w:r w:rsidRPr="00605576">
        <w:rPr>
          <w:rFonts w:ascii="Times New Roman" w:hAnsi="Times New Roman"/>
          <w:lang w:val="en-GB"/>
        </w:rPr>
        <w:t xml:space="preserve">had </w:t>
      </w:r>
      <w:r w:rsidR="00A50BB9" w:rsidRPr="00605576">
        <w:rPr>
          <w:rFonts w:ascii="Times New Roman" w:hAnsi="Times New Roman"/>
          <w:lang w:val="en-GB"/>
        </w:rPr>
        <w:t xml:space="preserve">significant effects on </w:t>
      </w:r>
      <w:r w:rsidR="005973E3" w:rsidRPr="00605576">
        <w:rPr>
          <w:rFonts w:ascii="Times New Roman" w:hAnsi="Times New Roman"/>
          <w:lang w:val="en-GB"/>
        </w:rPr>
        <w:t>bitcoin</w:t>
      </w:r>
      <w:r w:rsidR="002B2A0B" w:rsidRPr="00605576">
        <w:rPr>
          <w:rFonts w:ascii="Times New Roman" w:hAnsi="Times New Roman"/>
          <w:lang w:val="en-GB"/>
        </w:rPr>
        <w:t>’s</w:t>
      </w:r>
      <w:r w:rsidR="00A50BB9" w:rsidRPr="00605576">
        <w:rPr>
          <w:rFonts w:ascii="Times New Roman" w:hAnsi="Times New Roman"/>
          <w:lang w:val="en-GB"/>
        </w:rPr>
        <w:t xml:space="preserve"> return. As seen in Table </w:t>
      </w:r>
      <w:r w:rsidRPr="00605576">
        <w:rPr>
          <w:rFonts w:ascii="Times New Roman" w:hAnsi="Times New Roman"/>
          <w:lang w:val="en-GB"/>
        </w:rPr>
        <w:t>8</w:t>
      </w:r>
      <w:r w:rsidR="00A50BB9" w:rsidRPr="00605576">
        <w:rPr>
          <w:rFonts w:ascii="Times New Roman" w:hAnsi="Times New Roman"/>
          <w:lang w:val="en-GB"/>
        </w:rPr>
        <w:t xml:space="preserve">, the 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oMath>
      <w:r w:rsidR="00A50BB9" w:rsidRPr="00605576">
        <w:rPr>
          <w:rFonts w:ascii="Times New Roman" w:hAnsi="Times New Roman"/>
          <w:lang w:val="en-GB"/>
        </w:rPr>
        <w:t xml:space="preserve"> was obtained positively</w:t>
      </w:r>
      <w:r w:rsidRPr="00605576">
        <w:rPr>
          <w:rFonts w:ascii="Times New Roman" w:hAnsi="Times New Roman"/>
          <w:lang w:val="en-GB"/>
        </w:rPr>
        <w:t>,</w:t>
      </w:r>
      <w:r w:rsidR="00A50BB9" w:rsidRPr="00605576">
        <w:rPr>
          <w:rFonts w:ascii="Times New Roman" w:hAnsi="Times New Roman"/>
          <w:lang w:val="en-GB"/>
        </w:rPr>
        <w:t xml:space="preserve"> and positive news </w:t>
      </w:r>
      <w:r w:rsidRPr="00605576">
        <w:rPr>
          <w:rFonts w:ascii="Times New Roman" w:hAnsi="Times New Roman"/>
          <w:lang w:val="en-GB"/>
        </w:rPr>
        <w:t xml:space="preserve">was </w:t>
      </w:r>
      <w:r w:rsidR="00A50BB9" w:rsidRPr="00605576">
        <w:rPr>
          <w:rFonts w:ascii="Times New Roman" w:hAnsi="Times New Roman"/>
          <w:lang w:val="en-GB"/>
        </w:rPr>
        <w:t xml:space="preserve">more effective than negative news. </w:t>
      </w:r>
    </w:p>
    <w:p w14:paraId="6A4E647D" w14:textId="5F1ED13E"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The GARCH (5,</w:t>
      </w:r>
      <w:r w:rsidR="007F2338">
        <w:rPr>
          <w:rFonts w:ascii="Times New Roman" w:hAnsi="Times New Roman"/>
          <w:lang w:val="en-GB"/>
        </w:rPr>
        <w:t xml:space="preserve"> </w:t>
      </w:r>
      <w:r w:rsidRPr="00605576">
        <w:rPr>
          <w:rFonts w:ascii="Times New Roman" w:hAnsi="Times New Roman"/>
          <w:lang w:val="en-GB"/>
        </w:rPr>
        <w:t>6) model</w:t>
      </w:r>
      <w:r w:rsidRPr="00605576">
        <w:rPr>
          <w:rFonts w:ascii="Times New Roman" w:hAnsi="Times New Roman"/>
          <w:vertAlign w:val="superscript"/>
          <w:lang w:val="en-GB"/>
        </w:rPr>
        <w:footnoteReference w:id="4"/>
      </w:r>
      <w:r w:rsidRPr="00605576">
        <w:rPr>
          <w:rFonts w:ascii="Times New Roman" w:hAnsi="Times New Roman"/>
          <w:lang w:val="en-GB"/>
        </w:rPr>
        <w:t xml:space="preserve"> shows the effect of the dollar</w:t>
      </w:r>
      <w:r w:rsidR="00813F0F">
        <w:rPr>
          <w:rFonts w:ascii="Times New Roman" w:hAnsi="Times New Roman"/>
          <w:lang w:val="en-GB"/>
        </w:rPr>
        <w:t>’s</w:t>
      </w:r>
      <w:r w:rsidRPr="00605576">
        <w:rPr>
          <w:rFonts w:ascii="Times New Roman" w:hAnsi="Times New Roman"/>
          <w:lang w:val="en-GB"/>
        </w:rPr>
        <w:t xml:space="preserve"> bubbles and the dollar return on the </w:t>
      </w:r>
      <w:r w:rsidR="00813F0F">
        <w:rPr>
          <w:rFonts w:ascii="Times New Roman" w:hAnsi="Times New Roman"/>
          <w:lang w:val="en-GB"/>
        </w:rPr>
        <w:t xml:space="preserve">bitcoin </w:t>
      </w:r>
      <w:r w:rsidRPr="00605576">
        <w:rPr>
          <w:rFonts w:ascii="Times New Roman" w:hAnsi="Times New Roman"/>
          <w:lang w:val="en-GB"/>
        </w:rPr>
        <w:t xml:space="preserve">return. The </w:t>
      </w:r>
      <w:r w:rsidR="00813F0F" w:rsidRPr="00605576">
        <w:rPr>
          <w:rFonts w:ascii="Times New Roman" w:hAnsi="Times New Roman"/>
          <w:lang w:val="en-GB"/>
        </w:rPr>
        <w:t>increas</w:t>
      </w:r>
      <w:r w:rsidR="00813F0F">
        <w:rPr>
          <w:rFonts w:ascii="Times New Roman" w:hAnsi="Times New Roman"/>
          <w:lang w:val="en-GB"/>
        </w:rPr>
        <w:t>e</w:t>
      </w:r>
      <w:r w:rsidR="00813F0F" w:rsidRPr="00605576">
        <w:rPr>
          <w:rFonts w:ascii="Times New Roman" w:hAnsi="Times New Roman"/>
          <w:lang w:val="en-GB"/>
        </w:rPr>
        <w:t xml:space="preserve"> </w:t>
      </w:r>
      <w:r w:rsidRPr="00605576">
        <w:rPr>
          <w:rFonts w:ascii="Times New Roman" w:hAnsi="Times New Roman"/>
          <w:lang w:val="en-GB"/>
        </w:rPr>
        <w:t xml:space="preserve">in </w:t>
      </w:r>
      <w:r w:rsidR="002B2A0B">
        <w:rPr>
          <w:rFonts w:ascii="Times New Roman" w:hAnsi="Times New Roman"/>
          <w:lang w:val="en-GB"/>
        </w:rPr>
        <w:t xml:space="preserve">the </w:t>
      </w:r>
      <w:r w:rsidR="005973E3">
        <w:rPr>
          <w:rFonts w:ascii="Times New Roman" w:hAnsi="Times New Roman"/>
          <w:lang w:val="en-GB"/>
        </w:rPr>
        <w:t>dollar</w:t>
      </w:r>
      <w:r w:rsidR="002B2A0B">
        <w:rPr>
          <w:rFonts w:ascii="Times New Roman" w:hAnsi="Times New Roman"/>
          <w:lang w:val="en-GB"/>
        </w:rPr>
        <w:t>’s</w:t>
      </w:r>
      <w:r w:rsidRPr="00605576">
        <w:rPr>
          <w:rFonts w:ascii="Times New Roman" w:hAnsi="Times New Roman"/>
          <w:lang w:val="en-GB"/>
        </w:rPr>
        <w:t xml:space="preserve"> bubbles </w:t>
      </w:r>
      <w:r w:rsidR="00813F0F">
        <w:rPr>
          <w:rFonts w:ascii="Times New Roman" w:hAnsi="Times New Roman"/>
          <w:lang w:val="en-GB"/>
        </w:rPr>
        <w:t>had a</w:t>
      </w:r>
      <w:r w:rsidR="00813F0F" w:rsidRPr="00605576">
        <w:rPr>
          <w:rFonts w:ascii="Times New Roman" w:hAnsi="Times New Roman"/>
          <w:lang w:val="en-GB"/>
        </w:rPr>
        <w:t xml:space="preserve"> </w:t>
      </w:r>
      <w:r w:rsidRPr="00605576">
        <w:rPr>
          <w:rFonts w:ascii="Times New Roman" w:hAnsi="Times New Roman"/>
          <w:lang w:val="en-GB"/>
        </w:rPr>
        <w:t xml:space="preserve">positive </w:t>
      </w:r>
      <w:r w:rsidR="00813F0F" w:rsidRPr="00605576">
        <w:rPr>
          <w:rFonts w:ascii="Times New Roman" w:hAnsi="Times New Roman"/>
          <w:lang w:val="en-GB"/>
        </w:rPr>
        <w:t xml:space="preserve">effect </w:t>
      </w:r>
      <w:r w:rsidRPr="00605576">
        <w:rPr>
          <w:rFonts w:ascii="Times New Roman" w:hAnsi="Times New Roman"/>
          <w:lang w:val="en-GB"/>
        </w:rPr>
        <w:t xml:space="preserve">on </w:t>
      </w:r>
      <w:r w:rsidR="005973E3" w:rsidRPr="00605576">
        <w:rPr>
          <w:rFonts w:ascii="Times New Roman" w:hAnsi="Times New Roman"/>
          <w:lang w:val="en-GB"/>
        </w:rPr>
        <w:t>bitcoin</w:t>
      </w:r>
      <w:r w:rsidR="002B2A0B" w:rsidRPr="00605576">
        <w:rPr>
          <w:rFonts w:ascii="Times New Roman" w:hAnsi="Times New Roman"/>
          <w:lang w:val="en-GB"/>
        </w:rPr>
        <w:t>’s</w:t>
      </w:r>
      <w:r w:rsidRPr="00605576">
        <w:rPr>
          <w:rFonts w:ascii="Times New Roman" w:hAnsi="Times New Roman"/>
          <w:lang w:val="en-GB"/>
        </w:rPr>
        <w:t xml:space="preserve"> return</w:t>
      </w:r>
      <w:r w:rsidR="00813F0F" w:rsidRPr="00605576">
        <w:rPr>
          <w:rFonts w:ascii="Times New Roman" w:hAnsi="Times New Roman"/>
          <w:lang w:val="en-GB"/>
        </w:rPr>
        <w:t>,</w:t>
      </w:r>
      <w:r w:rsidRPr="00605576">
        <w:rPr>
          <w:rFonts w:ascii="Times New Roman" w:hAnsi="Times New Roman"/>
          <w:lang w:val="en-GB"/>
        </w:rPr>
        <w:t xml:space="preserve"> while the </w:t>
      </w:r>
      <w:r w:rsidR="00813F0F" w:rsidRPr="00605576">
        <w:rPr>
          <w:rFonts w:ascii="Times New Roman" w:hAnsi="Times New Roman"/>
          <w:lang w:val="en-GB"/>
        </w:rPr>
        <w:t xml:space="preserve">increase </w:t>
      </w:r>
      <w:r w:rsidRPr="00605576">
        <w:rPr>
          <w:rFonts w:ascii="Times New Roman" w:hAnsi="Times New Roman"/>
          <w:lang w:val="en-GB"/>
        </w:rPr>
        <w:t xml:space="preserve">in </w:t>
      </w:r>
      <w:r w:rsidR="002B2A0B" w:rsidRPr="00605576">
        <w:rPr>
          <w:rFonts w:ascii="Times New Roman" w:hAnsi="Times New Roman"/>
          <w:lang w:val="en-GB"/>
        </w:rPr>
        <w:t xml:space="preserve">the </w:t>
      </w:r>
      <w:r w:rsidR="005973E3" w:rsidRPr="00605576">
        <w:rPr>
          <w:rFonts w:ascii="Times New Roman" w:hAnsi="Times New Roman"/>
          <w:lang w:val="en-GB"/>
        </w:rPr>
        <w:t>dollar</w:t>
      </w:r>
      <w:r w:rsidR="002B2A0B" w:rsidRPr="00605576">
        <w:rPr>
          <w:rFonts w:ascii="Times New Roman" w:hAnsi="Times New Roman"/>
          <w:lang w:val="en-GB"/>
        </w:rPr>
        <w:t>’s</w:t>
      </w:r>
      <w:r w:rsidRPr="00605576">
        <w:rPr>
          <w:rFonts w:ascii="Times New Roman" w:hAnsi="Times New Roman"/>
          <w:lang w:val="en-GB"/>
        </w:rPr>
        <w:t xml:space="preserve"> return </w:t>
      </w:r>
      <w:r w:rsidR="00813F0F" w:rsidRPr="00605576">
        <w:rPr>
          <w:rFonts w:ascii="Times New Roman" w:hAnsi="Times New Roman"/>
          <w:lang w:val="en-GB"/>
        </w:rPr>
        <w:t xml:space="preserve">had </w:t>
      </w:r>
      <w:r w:rsidRPr="00605576">
        <w:rPr>
          <w:rFonts w:ascii="Times New Roman" w:hAnsi="Times New Roman"/>
          <w:lang w:val="en-GB"/>
        </w:rPr>
        <w:t xml:space="preserve">negative effects </w:t>
      </w:r>
      <w:r w:rsidRPr="00605576">
        <w:rPr>
          <w:rFonts w:ascii="Times New Roman" w:hAnsi="Times New Roman"/>
          <w:lang w:val="en-GB"/>
        </w:rPr>
        <w:lastRenderedPageBreak/>
        <w:t xml:space="preserve">on </w:t>
      </w:r>
      <w:r w:rsidR="005973E3" w:rsidRPr="00605576">
        <w:rPr>
          <w:rFonts w:ascii="Times New Roman" w:hAnsi="Times New Roman"/>
          <w:lang w:val="en-GB"/>
        </w:rPr>
        <w:t>bitcoin</w:t>
      </w:r>
      <w:r w:rsidR="002B2A0B" w:rsidRPr="00605576">
        <w:rPr>
          <w:rFonts w:ascii="Times New Roman" w:hAnsi="Times New Roman"/>
          <w:lang w:val="en-GB"/>
        </w:rPr>
        <w:t>’s</w:t>
      </w:r>
      <w:r w:rsidRPr="00605576">
        <w:rPr>
          <w:rFonts w:ascii="Times New Roman" w:hAnsi="Times New Roman"/>
          <w:lang w:val="en-GB"/>
        </w:rPr>
        <w:t xml:space="preserve"> return</w:t>
      </w:r>
      <w:r w:rsidR="00813F0F" w:rsidRPr="00605576">
        <w:rPr>
          <w:rFonts w:ascii="Times New Roman" w:hAnsi="Times New Roman"/>
          <w:lang w:val="en-GB"/>
        </w:rPr>
        <w:t>.</w:t>
      </w:r>
      <w:r w:rsidRPr="00605576">
        <w:rPr>
          <w:rFonts w:ascii="Times New Roman" w:hAnsi="Times New Roman"/>
          <w:lang w:val="en-GB"/>
        </w:rPr>
        <w:t xml:space="preserve"> The 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r>
          <w:rPr>
            <w:rFonts w:ascii="Cambria Math" w:hAnsi="Cambria Math"/>
            <w:lang w:val="en-GB"/>
          </w:rPr>
          <m:t xml:space="preserve"> </m:t>
        </m:r>
      </m:oMath>
      <w:r w:rsidR="00813F0F" w:rsidRPr="00605576">
        <w:rPr>
          <w:rFonts w:ascii="Times New Roman" w:hAnsi="Times New Roman"/>
          <w:lang w:val="en-GB"/>
        </w:rPr>
        <w:t>was n</w:t>
      </w:r>
      <w:r w:rsidRPr="00605576">
        <w:rPr>
          <w:rFonts w:ascii="Times New Roman" w:hAnsi="Times New Roman"/>
          <w:lang w:val="en-GB"/>
        </w:rPr>
        <w:t xml:space="preserve">egative (see Table 8). Negative news </w:t>
      </w:r>
      <w:r w:rsidR="006639CE" w:rsidRPr="00605576">
        <w:rPr>
          <w:rFonts w:ascii="Times New Roman" w:hAnsi="Times New Roman"/>
          <w:lang w:val="en-GB"/>
        </w:rPr>
        <w:t xml:space="preserve">was </w:t>
      </w:r>
      <w:r w:rsidRPr="00605576">
        <w:rPr>
          <w:rFonts w:ascii="Times New Roman" w:hAnsi="Times New Roman"/>
          <w:lang w:val="en-GB"/>
        </w:rPr>
        <w:t>more effective on volatility than positive news.</w:t>
      </w:r>
    </w:p>
    <w:p w14:paraId="5C71EEA5" w14:textId="126CF6F2" w:rsidR="00A50BB9" w:rsidRPr="00605576" w:rsidRDefault="00A50BB9" w:rsidP="00605576">
      <w:pPr>
        <w:jc w:val="center"/>
        <w:rPr>
          <w:rFonts w:ascii="Times" w:hAnsi="Times"/>
          <w:b/>
          <w:lang w:val="en-GB"/>
        </w:rPr>
      </w:pPr>
      <w:r w:rsidRPr="00605576">
        <w:rPr>
          <w:rFonts w:ascii="Times" w:hAnsi="Times"/>
          <w:b/>
          <w:lang w:val="en-GB"/>
        </w:rPr>
        <w:t xml:space="preserve">Table </w:t>
      </w:r>
      <w:r w:rsidR="000A6D0C">
        <w:rPr>
          <w:rFonts w:ascii="Times" w:hAnsi="Times"/>
          <w:b/>
          <w:lang w:val="en-GB"/>
        </w:rPr>
        <w:t>8</w:t>
      </w:r>
      <w:r w:rsidRPr="00605576">
        <w:rPr>
          <w:rFonts w:ascii="Times" w:hAnsi="Times"/>
          <w:b/>
          <w:lang w:val="en-GB"/>
        </w:rPr>
        <w:t xml:space="preserve">: Influence of the Bubble at </w:t>
      </w:r>
      <w:r w:rsidR="002B2A0B" w:rsidRPr="00605576">
        <w:rPr>
          <w:rFonts w:ascii="Times" w:hAnsi="Times"/>
          <w:b/>
          <w:lang w:val="en-GB"/>
        </w:rPr>
        <w:t xml:space="preserve">the </w:t>
      </w:r>
      <w:r w:rsidRPr="00605576">
        <w:rPr>
          <w:rFonts w:ascii="Times" w:hAnsi="Times"/>
          <w:b/>
          <w:lang w:val="en-GB"/>
        </w:rPr>
        <w:t xml:space="preserve">Dollar Exchange </w:t>
      </w:r>
      <w:r w:rsidR="00DA576F" w:rsidRPr="00605576">
        <w:rPr>
          <w:rFonts w:ascii="Times" w:hAnsi="Times"/>
          <w:b/>
          <w:lang w:val="en-GB"/>
        </w:rPr>
        <w:t>a</w:t>
      </w:r>
      <w:r w:rsidRPr="00605576">
        <w:rPr>
          <w:rFonts w:ascii="Times" w:hAnsi="Times"/>
          <w:b/>
          <w:lang w:val="en-GB"/>
        </w:rPr>
        <w:t xml:space="preserve">nd </w:t>
      </w:r>
      <w:r w:rsidR="008B4C27" w:rsidRPr="008B4C27">
        <w:rPr>
          <w:rFonts w:ascii="Times" w:hAnsi="Times"/>
          <w:b/>
          <w:lang w:val="en-GB"/>
        </w:rPr>
        <w:t>Dollar</w:t>
      </w:r>
      <w:r w:rsidRPr="00605576">
        <w:rPr>
          <w:rFonts w:ascii="Times" w:hAnsi="Times"/>
          <w:b/>
          <w:lang w:val="en-GB"/>
        </w:rPr>
        <w:t xml:space="preserve"> Return on Bitcoin Return</w:t>
      </w:r>
      <w:r w:rsidR="00216361" w:rsidRPr="009340A7">
        <w:rPr>
          <w:rFonts w:ascii="Times New Roman" w:hAnsi="Times New Roman"/>
          <w:b/>
          <w:lang w:val="en-GB"/>
        </w:rPr>
        <w:t>—</w:t>
      </w:r>
      <w:r w:rsidRPr="00605576">
        <w:rPr>
          <w:rFonts w:ascii="Times" w:hAnsi="Times"/>
          <w:b/>
          <w:lang w:val="en-GB"/>
        </w:rPr>
        <w:t>GARCH (5,</w:t>
      </w:r>
      <w:r w:rsidR="007F2338">
        <w:rPr>
          <w:rFonts w:ascii="Times" w:hAnsi="Times"/>
          <w:b/>
          <w:lang w:val="en-GB"/>
        </w:rPr>
        <w:t xml:space="preserve"> </w:t>
      </w:r>
      <w:r w:rsidRPr="00605576">
        <w:rPr>
          <w:rFonts w:ascii="Times" w:hAnsi="Times"/>
          <w:b/>
          <w:lang w:val="en-GB"/>
        </w:rPr>
        <w:t>6) Model Estimation Result</w:t>
      </w: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609"/>
        <w:gridCol w:w="1542"/>
        <w:gridCol w:w="1384"/>
        <w:gridCol w:w="1703"/>
      </w:tblGrid>
      <w:tr w:rsidR="005C10DD" w:rsidRPr="00832EB2" w14:paraId="11BD626A" w14:textId="77777777" w:rsidTr="00A378BD">
        <w:trPr>
          <w:trHeight w:val="225"/>
          <w:jc w:val="center"/>
        </w:trPr>
        <w:tc>
          <w:tcPr>
            <w:tcW w:w="5000" w:type="pct"/>
            <w:gridSpan w:val="5"/>
            <w:vAlign w:val="bottom"/>
          </w:tcPr>
          <w:p w14:paraId="1B867EDB" w14:textId="77777777" w:rsidR="005C10DD" w:rsidRPr="00832EB2" w:rsidRDefault="005C10DD" w:rsidP="00A378BD">
            <w:pPr>
              <w:pStyle w:val="KonuBal"/>
              <w:jc w:val="center"/>
              <w:rPr>
                <w:rFonts w:ascii="Times New Roman" w:hAnsi="Times New Roman"/>
                <w:b/>
                <w:sz w:val="20"/>
                <w:szCs w:val="20"/>
              </w:rPr>
            </w:pPr>
            <w:r w:rsidRPr="00832EB2">
              <w:rPr>
                <w:rFonts w:ascii="Times New Roman" w:hAnsi="Times New Roman"/>
                <w:b/>
                <w:sz w:val="20"/>
                <w:szCs w:val="20"/>
              </w:rPr>
              <w:t>Mean Equation</w:t>
            </w:r>
          </w:p>
        </w:tc>
      </w:tr>
      <w:tr w:rsidR="005C10DD" w:rsidRPr="00832EB2" w14:paraId="5D3DDC50" w14:textId="77777777" w:rsidTr="00A378BD">
        <w:trPr>
          <w:trHeight w:val="225"/>
          <w:jc w:val="center"/>
        </w:trPr>
        <w:tc>
          <w:tcPr>
            <w:tcW w:w="1069" w:type="pct"/>
            <w:vAlign w:val="bottom"/>
          </w:tcPr>
          <w:p w14:paraId="2975419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126229D5"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5AEB7A0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16B5AB2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52749325"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6199FC33" w14:textId="77777777" w:rsidTr="00A378BD">
        <w:trPr>
          <w:trHeight w:val="268"/>
          <w:jc w:val="center"/>
        </w:trPr>
        <w:tc>
          <w:tcPr>
            <w:tcW w:w="1069" w:type="pct"/>
          </w:tcPr>
          <w:p w14:paraId="2939DC2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2BBF9E0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0.0032</w:t>
            </w:r>
          </w:p>
        </w:tc>
        <w:tc>
          <w:tcPr>
            <w:tcW w:w="972" w:type="pct"/>
            <w:shd w:val="clear" w:color="auto" w:fill="auto"/>
            <w:vAlign w:val="bottom"/>
          </w:tcPr>
          <w:p w14:paraId="711D846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0.0007</w:t>
            </w:r>
          </w:p>
        </w:tc>
        <w:tc>
          <w:tcPr>
            <w:tcW w:w="872" w:type="pct"/>
            <w:shd w:val="clear" w:color="auto" w:fill="auto"/>
            <w:vAlign w:val="bottom"/>
          </w:tcPr>
          <w:p w14:paraId="146D167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4.6106</w:t>
            </w:r>
          </w:p>
        </w:tc>
        <w:tc>
          <w:tcPr>
            <w:tcW w:w="1073" w:type="pct"/>
            <w:shd w:val="clear" w:color="auto" w:fill="auto"/>
            <w:vAlign w:val="bottom"/>
          </w:tcPr>
          <w:p w14:paraId="3802E1B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2150CBA" w14:textId="77777777" w:rsidTr="00A378BD">
        <w:trPr>
          <w:trHeight w:val="268"/>
          <w:jc w:val="center"/>
        </w:trPr>
        <w:tc>
          <w:tcPr>
            <w:tcW w:w="1069" w:type="pct"/>
          </w:tcPr>
          <w:p w14:paraId="6B6D1EBF" w14:textId="6501CEA8" w:rsidR="005C10DD" w:rsidRPr="00832EB2" w:rsidRDefault="005C10DD" w:rsidP="00A378BD">
            <w:pPr>
              <w:autoSpaceDE w:val="0"/>
              <w:autoSpaceDN w:val="0"/>
              <w:adjustRightInd w:val="0"/>
              <w:contextualSpacing/>
              <w:jc w:val="center"/>
              <w:rPr>
                <w:rFonts w:ascii="Times New Roman" w:hAnsi="Times New Roman"/>
                <w:sz w:val="20"/>
                <w:szCs w:val="20"/>
                <w:vertAlign w:val="subscript"/>
              </w:rPr>
            </w:pPr>
            <w:r w:rsidRPr="00832EB2">
              <w:rPr>
                <w:rFonts w:ascii="Times New Roman" w:hAnsi="Times New Roman"/>
                <w:sz w:val="20"/>
                <w:szCs w:val="20"/>
              </w:rPr>
              <w:t>B</w:t>
            </w:r>
            <w:r w:rsidR="00E62BE0">
              <w:rPr>
                <w:rFonts w:ascii="Times New Roman" w:hAnsi="Times New Roman"/>
                <w:sz w:val="20"/>
                <w:szCs w:val="20"/>
              </w:rPr>
              <w:t>UBBLE</w:t>
            </w:r>
            <w:r w:rsidRPr="00832EB2">
              <w:rPr>
                <w:rFonts w:ascii="Times New Roman" w:hAnsi="Times New Roman"/>
                <w:sz w:val="20"/>
                <w:szCs w:val="20"/>
                <w:vertAlign w:val="subscript"/>
              </w:rPr>
              <w:t>Dolar</w:t>
            </w:r>
          </w:p>
        </w:tc>
        <w:tc>
          <w:tcPr>
            <w:tcW w:w="1014" w:type="pct"/>
            <w:vAlign w:val="bottom"/>
          </w:tcPr>
          <w:p w14:paraId="544166A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0.0013</w:t>
            </w:r>
          </w:p>
        </w:tc>
        <w:tc>
          <w:tcPr>
            <w:tcW w:w="972" w:type="pct"/>
            <w:shd w:val="clear" w:color="auto" w:fill="auto"/>
            <w:vAlign w:val="bottom"/>
          </w:tcPr>
          <w:p w14:paraId="6C0B991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0.0018</w:t>
            </w:r>
          </w:p>
        </w:tc>
        <w:tc>
          <w:tcPr>
            <w:tcW w:w="872" w:type="pct"/>
            <w:shd w:val="clear" w:color="auto" w:fill="auto"/>
            <w:vAlign w:val="bottom"/>
          </w:tcPr>
          <w:p w14:paraId="13FCD6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0.7073</w:t>
            </w:r>
          </w:p>
        </w:tc>
        <w:tc>
          <w:tcPr>
            <w:tcW w:w="1073" w:type="pct"/>
            <w:shd w:val="clear" w:color="auto" w:fill="auto"/>
            <w:vAlign w:val="bottom"/>
          </w:tcPr>
          <w:p w14:paraId="65B73F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0.4794</w:t>
            </w:r>
          </w:p>
        </w:tc>
      </w:tr>
      <w:tr w:rsidR="005C10DD" w:rsidRPr="00832EB2" w14:paraId="7FF9C607" w14:textId="77777777" w:rsidTr="00A378BD">
        <w:trPr>
          <w:trHeight w:val="268"/>
          <w:jc w:val="center"/>
        </w:trPr>
        <w:tc>
          <w:tcPr>
            <w:tcW w:w="1069" w:type="pct"/>
          </w:tcPr>
          <w:p w14:paraId="3C9617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14" w:type="pct"/>
            <w:vAlign w:val="bottom"/>
          </w:tcPr>
          <w:p w14:paraId="6521EA6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0.9400</w:t>
            </w:r>
          </w:p>
        </w:tc>
        <w:tc>
          <w:tcPr>
            <w:tcW w:w="972" w:type="pct"/>
            <w:shd w:val="clear" w:color="auto" w:fill="auto"/>
            <w:vAlign w:val="bottom"/>
          </w:tcPr>
          <w:p w14:paraId="612AF19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0.0563</w:t>
            </w:r>
          </w:p>
        </w:tc>
        <w:tc>
          <w:tcPr>
            <w:tcW w:w="872" w:type="pct"/>
            <w:shd w:val="clear" w:color="auto" w:fill="auto"/>
            <w:vAlign w:val="bottom"/>
          </w:tcPr>
          <w:p w14:paraId="4783558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16.6732</w:t>
            </w:r>
          </w:p>
        </w:tc>
        <w:tc>
          <w:tcPr>
            <w:tcW w:w="1073" w:type="pct"/>
            <w:shd w:val="clear" w:color="auto" w:fill="auto"/>
            <w:vAlign w:val="bottom"/>
          </w:tcPr>
          <w:p w14:paraId="1475A2F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87C4AAF" w14:textId="77777777" w:rsidTr="00A378BD">
        <w:trPr>
          <w:trHeight w:val="268"/>
          <w:jc w:val="center"/>
        </w:trPr>
        <w:tc>
          <w:tcPr>
            <w:tcW w:w="1069" w:type="pct"/>
          </w:tcPr>
          <w:p w14:paraId="2C2EF4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14" w:type="pct"/>
            <w:vAlign w:val="bottom"/>
          </w:tcPr>
          <w:p w14:paraId="20704D7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-0.0076</w:t>
            </w:r>
          </w:p>
        </w:tc>
        <w:tc>
          <w:tcPr>
            <w:tcW w:w="972" w:type="pct"/>
            <w:shd w:val="clear" w:color="auto" w:fill="auto"/>
            <w:vAlign w:val="bottom"/>
          </w:tcPr>
          <w:p w14:paraId="0F59387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0.0461</w:t>
            </w:r>
          </w:p>
        </w:tc>
        <w:tc>
          <w:tcPr>
            <w:tcW w:w="872" w:type="pct"/>
            <w:shd w:val="clear" w:color="auto" w:fill="auto"/>
            <w:vAlign w:val="bottom"/>
          </w:tcPr>
          <w:p w14:paraId="6CD7B2F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-0.1664</w:t>
            </w:r>
          </w:p>
        </w:tc>
        <w:tc>
          <w:tcPr>
            <w:tcW w:w="1073" w:type="pct"/>
            <w:shd w:val="clear" w:color="auto" w:fill="auto"/>
            <w:vAlign w:val="bottom"/>
          </w:tcPr>
          <w:p w14:paraId="29FAE05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0.8678</w:t>
            </w:r>
          </w:p>
        </w:tc>
      </w:tr>
      <w:tr w:rsidR="005C10DD" w:rsidRPr="00832EB2" w14:paraId="758BF7AC" w14:textId="77777777" w:rsidTr="00A378BD">
        <w:trPr>
          <w:trHeight w:val="268"/>
          <w:jc w:val="center"/>
        </w:trPr>
        <w:tc>
          <w:tcPr>
            <w:tcW w:w="1069" w:type="pct"/>
          </w:tcPr>
          <w:p w14:paraId="7349EB7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14" w:type="pct"/>
            <w:vAlign w:val="bottom"/>
          </w:tcPr>
          <w:p w14:paraId="75DA666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-0.0267</w:t>
            </w:r>
          </w:p>
        </w:tc>
        <w:tc>
          <w:tcPr>
            <w:tcW w:w="972" w:type="pct"/>
            <w:shd w:val="clear" w:color="auto" w:fill="auto"/>
            <w:vAlign w:val="bottom"/>
          </w:tcPr>
          <w:p w14:paraId="56967BB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0.0195</w:t>
            </w:r>
          </w:p>
        </w:tc>
        <w:tc>
          <w:tcPr>
            <w:tcW w:w="872" w:type="pct"/>
            <w:shd w:val="clear" w:color="auto" w:fill="auto"/>
            <w:vAlign w:val="bottom"/>
          </w:tcPr>
          <w:p w14:paraId="66150BA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-1.3653</w:t>
            </w:r>
          </w:p>
        </w:tc>
        <w:tc>
          <w:tcPr>
            <w:tcW w:w="1073" w:type="pct"/>
            <w:shd w:val="clear" w:color="auto" w:fill="auto"/>
            <w:vAlign w:val="bottom"/>
          </w:tcPr>
          <w:p w14:paraId="506CB5E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0.1721</w:t>
            </w:r>
          </w:p>
        </w:tc>
      </w:tr>
      <w:tr w:rsidR="005C10DD" w:rsidRPr="00832EB2" w14:paraId="711D6B7C" w14:textId="77777777" w:rsidTr="00A378BD">
        <w:trPr>
          <w:trHeight w:val="268"/>
          <w:jc w:val="center"/>
        </w:trPr>
        <w:tc>
          <w:tcPr>
            <w:tcW w:w="1069" w:type="pct"/>
          </w:tcPr>
          <w:p w14:paraId="15A972A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14" w:type="pct"/>
            <w:vAlign w:val="bottom"/>
          </w:tcPr>
          <w:p w14:paraId="209F48C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0.0337</w:t>
            </w:r>
          </w:p>
        </w:tc>
        <w:tc>
          <w:tcPr>
            <w:tcW w:w="972" w:type="pct"/>
            <w:shd w:val="clear" w:color="auto" w:fill="auto"/>
            <w:vAlign w:val="bottom"/>
          </w:tcPr>
          <w:p w14:paraId="19B6EBC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0.0153</w:t>
            </w:r>
          </w:p>
        </w:tc>
        <w:tc>
          <w:tcPr>
            <w:tcW w:w="872" w:type="pct"/>
            <w:shd w:val="clear" w:color="auto" w:fill="auto"/>
            <w:vAlign w:val="bottom"/>
          </w:tcPr>
          <w:p w14:paraId="19801F1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2.1963</w:t>
            </w:r>
          </w:p>
        </w:tc>
        <w:tc>
          <w:tcPr>
            <w:tcW w:w="1073" w:type="pct"/>
            <w:shd w:val="clear" w:color="auto" w:fill="auto"/>
            <w:vAlign w:val="bottom"/>
          </w:tcPr>
          <w:p w14:paraId="6334869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0.0281</w:t>
            </w:r>
            <w:r w:rsidRPr="00832EB2">
              <w:rPr>
                <w:rFonts w:ascii="Times New Roman" w:hAnsi="Times New Roman"/>
                <w:sz w:val="20"/>
                <w:szCs w:val="20"/>
                <w:vertAlign w:val="superscript"/>
              </w:rPr>
              <w:t>**</w:t>
            </w:r>
          </w:p>
        </w:tc>
      </w:tr>
      <w:tr w:rsidR="005C10DD" w:rsidRPr="00832EB2" w14:paraId="38209D6C" w14:textId="77777777" w:rsidTr="00A378BD">
        <w:trPr>
          <w:trHeight w:val="268"/>
          <w:jc w:val="center"/>
        </w:trPr>
        <w:tc>
          <w:tcPr>
            <w:tcW w:w="1069" w:type="pct"/>
          </w:tcPr>
          <w:p w14:paraId="10B1593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14" w:type="pct"/>
            <w:vAlign w:val="bottom"/>
          </w:tcPr>
          <w:p w14:paraId="7EB7DB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-0.9386</w:t>
            </w:r>
          </w:p>
        </w:tc>
        <w:tc>
          <w:tcPr>
            <w:tcW w:w="972" w:type="pct"/>
            <w:shd w:val="clear" w:color="auto" w:fill="auto"/>
            <w:vAlign w:val="bottom"/>
          </w:tcPr>
          <w:p w14:paraId="6E7680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0.0600</w:t>
            </w:r>
          </w:p>
        </w:tc>
        <w:tc>
          <w:tcPr>
            <w:tcW w:w="872" w:type="pct"/>
            <w:shd w:val="clear" w:color="auto" w:fill="auto"/>
            <w:vAlign w:val="bottom"/>
          </w:tcPr>
          <w:p w14:paraId="53263B9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-15.6248</w:t>
            </w:r>
          </w:p>
        </w:tc>
        <w:tc>
          <w:tcPr>
            <w:tcW w:w="1073" w:type="pct"/>
            <w:shd w:val="clear" w:color="auto" w:fill="auto"/>
            <w:vAlign w:val="bottom"/>
          </w:tcPr>
          <w:p w14:paraId="7CC8A2F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88830E9" w14:textId="77777777" w:rsidTr="00A378BD">
        <w:trPr>
          <w:trHeight w:val="268"/>
          <w:jc w:val="center"/>
        </w:trPr>
        <w:tc>
          <w:tcPr>
            <w:tcW w:w="1069" w:type="pct"/>
          </w:tcPr>
          <w:p w14:paraId="5643FAF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14" w:type="pct"/>
            <w:vAlign w:val="bottom"/>
          </w:tcPr>
          <w:p w14:paraId="0900DC6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0.0314</w:t>
            </w:r>
          </w:p>
        </w:tc>
        <w:tc>
          <w:tcPr>
            <w:tcW w:w="972" w:type="pct"/>
            <w:shd w:val="clear" w:color="auto" w:fill="auto"/>
            <w:vAlign w:val="bottom"/>
          </w:tcPr>
          <w:p w14:paraId="01145E7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0.0519</w:t>
            </w:r>
          </w:p>
        </w:tc>
        <w:tc>
          <w:tcPr>
            <w:tcW w:w="872" w:type="pct"/>
            <w:shd w:val="clear" w:color="auto" w:fill="auto"/>
            <w:vAlign w:val="bottom"/>
          </w:tcPr>
          <w:p w14:paraId="0578EF8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0.6043</w:t>
            </w:r>
          </w:p>
        </w:tc>
        <w:tc>
          <w:tcPr>
            <w:tcW w:w="1073" w:type="pct"/>
            <w:shd w:val="clear" w:color="auto" w:fill="auto"/>
            <w:vAlign w:val="bottom"/>
          </w:tcPr>
          <w:p w14:paraId="0B89979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0.5456</w:t>
            </w:r>
          </w:p>
        </w:tc>
      </w:tr>
      <w:tr w:rsidR="005C10DD" w:rsidRPr="00832EB2" w14:paraId="4D11BF42" w14:textId="77777777" w:rsidTr="00A378BD">
        <w:trPr>
          <w:trHeight w:val="225"/>
          <w:jc w:val="center"/>
        </w:trPr>
        <w:tc>
          <w:tcPr>
            <w:tcW w:w="5000" w:type="pct"/>
            <w:gridSpan w:val="5"/>
            <w:shd w:val="clear" w:color="auto" w:fill="auto"/>
            <w:vAlign w:val="bottom"/>
          </w:tcPr>
          <w:p w14:paraId="5BC91AB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6194A6D6" w14:textId="77777777" w:rsidTr="00A378BD">
        <w:trPr>
          <w:trHeight w:val="225"/>
          <w:jc w:val="center"/>
        </w:trPr>
        <w:tc>
          <w:tcPr>
            <w:tcW w:w="1069" w:type="pct"/>
            <w:vAlign w:val="bottom"/>
          </w:tcPr>
          <w:p w14:paraId="3CE32157"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7082E2B1"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683F833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6799591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00FC13E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0D32B53D" w14:textId="77777777" w:rsidTr="00A378BD">
        <w:trPr>
          <w:trHeight w:val="225"/>
          <w:jc w:val="center"/>
        </w:trPr>
        <w:tc>
          <w:tcPr>
            <w:tcW w:w="1069" w:type="pct"/>
            <w:vAlign w:val="bottom"/>
          </w:tcPr>
          <w:p w14:paraId="1ED14DBE"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oMath>
            </m:oMathPara>
          </w:p>
        </w:tc>
        <w:tc>
          <w:tcPr>
            <w:tcW w:w="1014" w:type="pct"/>
            <w:vAlign w:val="bottom"/>
          </w:tcPr>
          <w:p w14:paraId="5EA0237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-2.9605</w:t>
            </w:r>
          </w:p>
        </w:tc>
        <w:tc>
          <w:tcPr>
            <w:tcW w:w="972" w:type="pct"/>
            <w:shd w:val="clear" w:color="auto" w:fill="auto"/>
            <w:vAlign w:val="bottom"/>
          </w:tcPr>
          <w:p w14:paraId="407DD4A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0.0628</w:t>
            </w:r>
          </w:p>
        </w:tc>
        <w:tc>
          <w:tcPr>
            <w:tcW w:w="872" w:type="pct"/>
            <w:shd w:val="clear" w:color="auto" w:fill="auto"/>
            <w:vAlign w:val="bottom"/>
          </w:tcPr>
          <w:p w14:paraId="3654535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-47.0751</w:t>
            </w:r>
          </w:p>
        </w:tc>
        <w:tc>
          <w:tcPr>
            <w:tcW w:w="1073" w:type="pct"/>
            <w:shd w:val="clear" w:color="auto" w:fill="auto"/>
            <w:vAlign w:val="bottom"/>
          </w:tcPr>
          <w:p w14:paraId="5C0D81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8196993" w14:textId="77777777" w:rsidTr="00A378BD">
        <w:trPr>
          <w:trHeight w:val="225"/>
          <w:jc w:val="center"/>
        </w:trPr>
        <w:tc>
          <w:tcPr>
            <w:tcW w:w="1069" w:type="pct"/>
            <w:vAlign w:val="bottom"/>
          </w:tcPr>
          <w:p w14:paraId="6D5F9E07"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oMath>
            </m:oMathPara>
          </w:p>
        </w:tc>
        <w:tc>
          <w:tcPr>
            <w:tcW w:w="1014" w:type="pct"/>
            <w:vAlign w:val="bottom"/>
          </w:tcPr>
          <w:p w14:paraId="083E6D9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0.5294</w:t>
            </w:r>
          </w:p>
        </w:tc>
        <w:tc>
          <w:tcPr>
            <w:tcW w:w="972" w:type="pct"/>
            <w:shd w:val="clear" w:color="auto" w:fill="auto"/>
            <w:vAlign w:val="bottom"/>
          </w:tcPr>
          <w:p w14:paraId="5DFE84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0.0116</w:t>
            </w:r>
          </w:p>
        </w:tc>
        <w:tc>
          <w:tcPr>
            <w:tcW w:w="872" w:type="pct"/>
            <w:shd w:val="clear" w:color="auto" w:fill="auto"/>
            <w:vAlign w:val="bottom"/>
          </w:tcPr>
          <w:p w14:paraId="081FDD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45.6405</w:t>
            </w:r>
          </w:p>
        </w:tc>
        <w:tc>
          <w:tcPr>
            <w:tcW w:w="1073" w:type="pct"/>
            <w:shd w:val="clear" w:color="auto" w:fill="auto"/>
            <w:vAlign w:val="bottom"/>
          </w:tcPr>
          <w:p w14:paraId="4972E71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4BD8D77" w14:textId="77777777" w:rsidTr="00A378BD">
        <w:trPr>
          <w:trHeight w:val="225"/>
          <w:jc w:val="center"/>
        </w:trPr>
        <w:tc>
          <w:tcPr>
            <w:tcW w:w="1069" w:type="pct"/>
            <w:vAlign w:val="bottom"/>
          </w:tcPr>
          <w:p w14:paraId="61F41A05"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oMath>
            </m:oMathPara>
          </w:p>
        </w:tc>
        <w:tc>
          <w:tcPr>
            <w:tcW w:w="1014" w:type="pct"/>
            <w:vAlign w:val="bottom"/>
          </w:tcPr>
          <w:p w14:paraId="6C97280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0.4663</w:t>
            </w:r>
          </w:p>
        </w:tc>
        <w:tc>
          <w:tcPr>
            <w:tcW w:w="972" w:type="pct"/>
            <w:shd w:val="clear" w:color="auto" w:fill="auto"/>
            <w:vAlign w:val="bottom"/>
          </w:tcPr>
          <w:p w14:paraId="7DE86CA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0.0144</w:t>
            </w:r>
          </w:p>
        </w:tc>
        <w:tc>
          <w:tcPr>
            <w:tcW w:w="872" w:type="pct"/>
            <w:shd w:val="clear" w:color="auto" w:fill="auto"/>
            <w:vAlign w:val="bottom"/>
          </w:tcPr>
          <w:p w14:paraId="589E80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32.2087</w:t>
            </w:r>
          </w:p>
        </w:tc>
        <w:tc>
          <w:tcPr>
            <w:tcW w:w="1073" w:type="pct"/>
            <w:shd w:val="clear" w:color="auto" w:fill="auto"/>
            <w:vAlign w:val="bottom"/>
          </w:tcPr>
          <w:p w14:paraId="53B152A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6D8E2CB" w14:textId="77777777" w:rsidTr="00A378BD">
        <w:trPr>
          <w:trHeight w:val="225"/>
          <w:jc w:val="center"/>
        </w:trPr>
        <w:tc>
          <w:tcPr>
            <w:tcW w:w="1069" w:type="pct"/>
            <w:vAlign w:val="bottom"/>
          </w:tcPr>
          <w:p w14:paraId="06E8E72D"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oMath>
            </m:oMathPara>
          </w:p>
        </w:tc>
        <w:tc>
          <w:tcPr>
            <w:tcW w:w="1014" w:type="pct"/>
            <w:vAlign w:val="bottom"/>
          </w:tcPr>
          <w:p w14:paraId="2FF94DC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0.0837</w:t>
            </w:r>
          </w:p>
        </w:tc>
        <w:tc>
          <w:tcPr>
            <w:tcW w:w="972" w:type="pct"/>
            <w:shd w:val="clear" w:color="auto" w:fill="auto"/>
            <w:vAlign w:val="bottom"/>
          </w:tcPr>
          <w:p w14:paraId="0A29165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0.0160</w:t>
            </w:r>
          </w:p>
        </w:tc>
        <w:tc>
          <w:tcPr>
            <w:tcW w:w="872" w:type="pct"/>
            <w:shd w:val="clear" w:color="auto" w:fill="auto"/>
            <w:vAlign w:val="bottom"/>
          </w:tcPr>
          <w:p w14:paraId="654A118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5.2307</w:t>
            </w:r>
          </w:p>
        </w:tc>
        <w:tc>
          <w:tcPr>
            <w:tcW w:w="1073" w:type="pct"/>
            <w:shd w:val="clear" w:color="auto" w:fill="auto"/>
            <w:vAlign w:val="bottom"/>
          </w:tcPr>
          <w:p w14:paraId="658EEAF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7FDDB25" w14:textId="77777777" w:rsidTr="00A378BD">
        <w:trPr>
          <w:trHeight w:val="225"/>
          <w:jc w:val="center"/>
        </w:trPr>
        <w:tc>
          <w:tcPr>
            <w:tcW w:w="1069" w:type="pct"/>
            <w:vAlign w:val="bottom"/>
          </w:tcPr>
          <w:p w14:paraId="39815027"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4</m:t>
                    </m:r>
                  </m:sub>
                </m:sSub>
              </m:oMath>
            </m:oMathPara>
          </w:p>
        </w:tc>
        <w:tc>
          <w:tcPr>
            <w:tcW w:w="1014" w:type="pct"/>
            <w:vAlign w:val="bottom"/>
          </w:tcPr>
          <w:p w14:paraId="30ECA9C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0.5049</w:t>
            </w:r>
          </w:p>
        </w:tc>
        <w:tc>
          <w:tcPr>
            <w:tcW w:w="972" w:type="pct"/>
            <w:shd w:val="clear" w:color="auto" w:fill="auto"/>
            <w:vAlign w:val="bottom"/>
          </w:tcPr>
          <w:p w14:paraId="023B222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0.0165</w:t>
            </w:r>
          </w:p>
        </w:tc>
        <w:tc>
          <w:tcPr>
            <w:tcW w:w="872" w:type="pct"/>
            <w:shd w:val="clear" w:color="auto" w:fill="auto"/>
            <w:vAlign w:val="bottom"/>
          </w:tcPr>
          <w:p w14:paraId="319ABFC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30.4845</w:t>
            </w:r>
          </w:p>
        </w:tc>
        <w:tc>
          <w:tcPr>
            <w:tcW w:w="1073" w:type="pct"/>
            <w:shd w:val="clear" w:color="auto" w:fill="auto"/>
            <w:vAlign w:val="bottom"/>
          </w:tcPr>
          <w:p w14:paraId="18BB642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D32C5F6" w14:textId="77777777" w:rsidTr="00A378BD">
        <w:trPr>
          <w:trHeight w:val="225"/>
          <w:jc w:val="center"/>
        </w:trPr>
        <w:tc>
          <w:tcPr>
            <w:tcW w:w="1069" w:type="pct"/>
            <w:vAlign w:val="bottom"/>
          </w:tcPr>
          <w:p w14:paraId="10CD1660"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m:oMathPara>
          </w:p>
        </w:tc>
        <w:tc>
          <w:tcPr>
            <w:tcW w:w="1014" w:type="pct"/>
            <w:vAlign w:val="bottom"/>
          </w:tcPr>
          <w:p w14:paraId="26E024F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0.4793</w:t>
            </w:r>
          </w:p>
        </w:tc>
        <w:tc>
          <w:tcPr>
            <w:tcW w:w="972" w:type="pct"/>
            <w:shd w:val="clear" w:color="auto" w:fill="auto"/>
            <w:vAlign w:val="bottom"/>
          </w:tcPr>
          <w:p w14:paraId="7FF7B5A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0.0075</w:t>
            </w:r>
          </w:p>
        </w:tc>
        <w:tc>
          <w:tcPr>
            <w:tcW w:w="872" w:type="pct"/>
            <w:shd w:val="clear" w:color="auto" w:fill="auto"/>
            <w:vAlign w:val="bottom"/>
          </w:tcPr>
          <w:p w14:paraId="5D00CD4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63.4288</w:t>
            </w:r>
          </w:p>
        </w:tc>
        <w:tc>
          <w:tcPr>
            <w:tcW w:w="1073" w:type="pct"/>
            <w:shd w:val="clear" w:color="auto" w:fill="auto"/>
            <w:vAlign w:val="bottom"/>
          </w:tcPr>
          <w:p w14:paraId="02CF7E7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9C63452" w14:textId="77777777" w:rsidTr="00A378BD">
        <w:trPr>
          <w:trHeight w:val="225"/>
          <w:jc w:val="center"/>
        </w:trPr>
        <w:tc>
          <w:tcPr>
            <w:tcW w:w="1069" w:type="pct"/>
            <w:vAlign w:val="bottom"/>
          </w:tcPr>
          <w:p w14:paraId="4FE15372"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e>
                  <m:sub>
                    <m:r>
                      <w:rPr>
                        <w:rFonts w:ascii="Cambria Math" w:hAnsi="Cambria Math"/>
                        <w:sz w:val="20"/>
                        <w:szCs w:val="20"/>
                      </w:rPr>
                      <m:t>1</m:t>
                    </m:r>
                  </m:sub>
                </m:sSub>
              </m:oMath>
            </m:oMathPara>
          </w:p>
        </w:tc>
        <w:tc>
          <w:tcPr>
            <w:tcW w:w="1014" w:type="pct"/>
            <w:vAlign w:val="bottom"/>
          </w:tcPr>
          <w:p w14:paraId="124B2E8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-0.0295</w:t>
            </w:r>
          </w:p>
        </w:tc>
        <w:tc>
          <w:tcPr>
            <w:tcW w:w="972" w:type="pct"/>
            <w:shd w:val="clear" w:color="auto" w:fill="auto"/>
            <w:vAlign w:val="bottom"/>
          </w:tcPr>
          <w:p w14:paraId="6944E36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0.0049</w:t>
            </w:r>
          </w:p>
        </w:tc>
        <w:tc>
          <w:tcPr>
            <w:tcW w:w="872" w:type="pct"/>
            <w:shd w:val="clear" w:color="auto" w:fill="auto"/>
            <w:vAlign w:val="bottom"/>
          </w:tcPr>
          <w:p w14:paraId="12D4077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-6.0112</w:t>
            </w:r>
          </w:p>
        </w:tc>
        <w:tc>
          <w:tcPr>
            <w:tcW w:w="1073" w:type="pct"/>
            <w:shd w:val="clear" w:color="auto" w:fill="auto"/>
            <w:vAlign w:val="bottom"/>
          </w:tcPr>
          <w:p w14:paraId="6B2FF49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68A0765" w14:textId="77777777" w:rsidTr="00A378BD">
        <w:trPr>
          <w:trHeight w:val="225"/>
          <w:jc w:val="center"/>
        </w:trPr>
        <w:tc>
          <w:tcPr>
            <w:tcW w:w="1069" w:type="pct"/>
            <w:vAlign w:val="bottom"/>
          </w:tcPr>
          <w:p w14:paraId="33D1F8F1"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1</m:t>
                    </m:r>
                  </m:sub>
                </m:sSub>
              </m:oMath>
            </m:oMathPara>
          </w:p>
        </w:tc>
        <w:tc>
          <w:tcPr>
            <w:tcW w:w="1014" w:type="pct"/>
            <w:vAlign w:val="bottom"/>
          </w:tcPr>
          <w:p w14:paraId="1948168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-0.3710</w:t>
            </w:r>
          </w:p>
        </w:tc>
        <w:tc>
          <w:tcPr>
            <w:tcW w:w="972" w:type="pct"/>
            <w:shd w:val="clear" w:color="auto" w:fill="auto"/>
            <w:vAlign w:val="bottom"/>
          </w:tcPr>
          <w:p w14:paraId="7D9454B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0.0037</w:t>
            </w:r>
          </w:p>
        </w:tc>
        <w:tc>
          <w:tcPr>
            <w:tcW w:w="872" w:type="pct"/>
            <w:shd w:val="clear" w:color="auto" w:fill="auto"/>
            <w:vAlign w:val="bottom"/>
          </w:tcPr>
          <w:p w14:paraId="3E82C20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-99.5589</w:t>
            </w:r>
          </w:p>
        </w:tc>
        <w:tc>
          <w:tcPr>
            <w:tcW w:w="1073" w:type="pct"/>
            <w:shd w:val="clear" w:color="auto" w:fill="auto"/>
            <w:vAlign w:val="bottom"/>
          </w:tcPr>
          <w:p w14:paraId="39596B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3B8E6F" w14:textId="77777777" w:rsidTr="00A378BD">
        <w:trPr>
          <w:trHeight w:val="225"/>
          <w:jc w:val="center"/>
        </w:trPr>
        <w:tc>
          <w:tcPr>
            <w:tcW w:w="1069" w:type="pct"/>
            <w:vAlign w:val="bottom"/>
          </w:tcPr>
          <w:p w14:paraId="684A78B1"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2</m:t>
                    </m:r>
                  </m:sub>
                </m:sSub>
              </m:oMath>
            </m:oMathPara>
          </w:p>
        </w:tc>
        <w:tc>
          <w:tcPr>
            <w:tcW w:w="1014" w:type="pct"/>
            <w:vAlign w:val="bottom"/>
          </w:tcPr>
          <w:p w14:paraId="0C0517B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0.7211</w:t>
            </w:r>
          </w:p>
        </w:tc>
        <w:tc>
          <w:tcPr>
            <w:tcW w:w="972" w:type="pct"/>
            <w:shd w:val="clear" w:color="auto" w:fill="auto"/>
            <w:vAlign w:val="bottom"/>
          </w:tcPr>
          <w:p w14:paraId="3A6A784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0.0006</w:t>
            </w:r>
          </w:p>
        </w:tc>
        <w:tc>
          <w:tcPr>
            <w:tcW w:w="872" w:type="pct"/>
            <w:shd w:val="clear" w:color="auto" w:fill="auto"/>
            <w:vAlign w:val="bottom"/>
          </w:tcPr>
          <w:p w14:paraId="2196191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1144.546</w:t>
            </w:r>
          </w:p>
        </w:tc>
        <w:tc>
          <w:tcPr>
            <w:tcW w:w="1073" w:type="pct"/>
            <w:shd w:val="clear" w:color="auto" w:fill="auto"/>
            <w:vAlign w:val="bottom"/>
          </w:tcPr>
          <w:p w14:paraId="164E19A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731DE675" w14:textId="77777777" w:rsidTr="00A378BD">
        <w:trPr>
          <w:trHeight w:val="225"/>
          <w:jc w:val="center"/>
        </w:trPr>
        <w:tc>
          <w:tcPr>
            <w:tcW w:w="1069" w:type="pct"/>
            <w:vAlign w:val="bottom"/>
          </w:tcPr>
          <w:p w14:paraId="00D425F3"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3</m:t>
                    </m:r>
                  </m:sub>
                </m:sSub>
              </m:oMath>
            </m:oMathPara>
          </w:p>
        </w:tc>
        <w:tc>
          <w:tcPr>
            <w:tcW w:w="1014" w:type="pct"/>
            <w:vAlign w:val="bottom"/>
          </w:tcPr>
          <w:p w14:paraId="65C084C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-0.4230</w:t>
            </w:r>
          </w:p>
        </w:tc>
        <w:tc>
          <w:tcPr>
            <w:tcW w:w="972" w:type="pct"/>
            <w:shd w:val="clear" w:color="auto" w:fill="auto"/>
            <w:vAlign w:val="bottom"/>
          </w:tcPr>
          <w:p w14:paraId="25B304F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0.0035</w:t>
            </w:r>
          </w:p>
        </w:tc>
        <w:tc>
          <w:tcPr>
            <w:tcW w:w="872" w:type="pct"/>
            <w:shd w:val="clear" w:color="auto" w:fill="auto"/>
            <w:vAlign w:val="bottom"/>
          </w:tcPr>
          <w:p w14:paraId="5FD327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-118.8965</w:t>
            </w:r>
          </w:p>
        </w:tc>
        <w:tc>
          <w:tcPr>
            <w:tcW w:w="1073" w:type="pct"/>
            <w:shd w:val="clear" w:color="auto" w:fill="auto"/>
            <w:vAlign w:val="bottom"/>
          </w:tcPr>
          <w:p w14:paraId="429BEE9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8D0D2FC" w14:textId="77777777" w:rsidTr="00A378BD">
        <w:trPr>
          <w:trHeight w:val="225"/>
          <w:jc w:val="center"/>
        </w:trPr>
        <w:tc>
          <w:tcPr>
            <w:tcW w:w="1069" w:type="pct"/>
            <w:vAlign w:val="bottom"/>
          </w:tcPr>
          <w:p w14:paraId="5D1F0625"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4</m:t>
                    </m:r>
                  </m:sub>
                </m:sSub>
              </m:oMath>
            </m:oMathPara>
          </w:p>
        </w:tc>
        <w:tc>
          <w:tcPr>
            <w:tcW w:w="1014" w:type="pct"/>
            <w:vAlign w:val="bottom"/>
          </w:tcPr>
          <w:p w14:paraId="0A3BAC2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-0.4621</w:t>
            </w:r>
          </w:p>
        </w:tc>
        <w:tc>
          <w:tcPr>
            <w:tcW w:w="972" w:type="pct"/>
            <w:shd w:val="clear" w:color="auto" w:fill="auto"/>
            <w:vAlign w:val="bottom"/>
          </w:tcPr>
          <w:p w14:paraId="2E4857E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0.0026</w:t>
            </w:r>
          </w:p>
        </w:tc>
        <w:tc>
          <w:tcPr>
            <w:tcW w:w="872" w:type="pct"/>
            <w:shd w:val="clear" w:color="auto" w:fill="auto"/>
            <w:vAlign w:val="bottom"/>
          </w:tcPr>
          <w:p w14:paraId="2860AC1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-175.6022</w:t>
            </w:r>
          </w:p>
        </w:tc>
        <w:tc>
          <w:tcPr>
            <w:tcW w:w="1073" w:type="pct"/>
            <w:shd w:val="clear" w:color="auto" w:fill="auto"/>
            <w:vAlign w:val="bottom"/>
          </w:tcPr>
          <w:p w14:paraId="1FB75F5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D377968" w14:textId="77777777" w:rsidTr="00A378BD">
        <w:trPr>
          <w:trHeight w:val="225"/>
          <w:jc w:val="center"/>
        </w:trPr>
        <w:tc>
          <w:tcPr>
            <w:tcW w:w="1069" w:type="pct"/>
            <w:vAlign w:val="bottom"/>
          </w:tcPr>
          <w:p w14:paraId="5E3AF399"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5</m:t>
                    </m:r>
                  </m:sub>
                </m:sSub>
              </m:oMath>
            </m:oMathPara>
          </w:p>
        </w:tc>
        <w:tc>
          <w:tcPr>
            <w:tcW w:w="1014" w:type="pct"/>
            <w:vAlign w:val="bottom"/>
          </w:tcPr>
          <w:p w14:paraId="16A01D8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0.8740</w:t>
            </w:r>
          </w:p>
        </w:tc>
        <w:tc>
          <w:tcPr>
            <w:tcW w:w="972" w:type="pct"/>
            <w:shd w:val="clear" w:color="auto" w:fill="auto"/>
            <w:vAlign w:val="bottom"/>
          </w:tcPr>
          <w:p w14:paraId="179ABCC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6.68E-05</w:t>
            </w:r>
          </w:p>
        </w:tc>
        <w:tc>
          <w:tcPr>
            <w:tcW w:w="872" w:type="pct"/>
            <w:shd w:val="clear" w:color="auto" w:fill="auto"/>
            <w:vAlign w:val="bottom"/>
          </w:tcPr>
          <w:p w14:paraId="2649299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13078.47</w:t>
            </w:r>
          </w:p>
        </w:tc>
        <w:tc>
          <w:tcPr>
            <w:tcW w:w="1073" w:type="pct"/>
            <w:shd w:val="clear" w:color="auto" w:fill="auto"/>
            <w:vAlign w:val="bottom"/>
          </w:tcPr>
          <w:p w14:paraId="5FCD2CA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49DF460" w14:textId="77777777" w:rsidTr="00A378BD">
        <w:trPr>
          <w:trHeight w:val="225"/>
          <w:jc w:val="center"/>
        </w:trPr>
        <w:tc>
          <w:tcPr>
            <w:tcW w:w="1069" w:type="pct"/>
            <w:vAlign w:val="bottom"/>
          </w:tcPr>
          <w:p w14:paraId="34396A17"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6</m:t>
                    </m:r>
                  </m:sub>
                </m:sSub>
              </m:oMath>
            </m:oMathPara>
          </w:p>
        </w:tc>
        <w:tc>
          <w:tcPr>
            <w:tcW w:w="1014" w:type="pct"/>
            <w:vAlign w:val="bottom"/>
          </w:tcPr>
          <w:p w14:paraId="19A7CFF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0.4161</w:t>
            </w:r>
          </w:p>
        </w:tc>
        <w:tc>
          <w:tcPr>
            <w:tcW w:w="972" w:type="pct"/>
            <w:shd w:val="clear" w:color="auto" w:fill="auto"/>
            <w:vAlign w:val="bottom"/>
          </w:tcPr>
          <w:p w14:paraId="55E322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0.0025</w:t>
            </w:r>
          </w:p>
        </w:tc>
        <w:tc>
          <w:tcPr>
            <w:tcW w:w="872" w:type="pct"/>
            <w:shd w:val="clear" w:color="auto" w:fill="auto"/>
            <w:vAlign w:val="bottom"/>
          </w:tcPr>
          <w:p w14:paraId="05B8498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162.4466</w:t>
            </w:r>
          </w:p>
        </w:tc>
        <w:tc>
          <w:tcPr>
            <w:tcW w:w="1073" w:type="pct"/>
            <w:shd w:val="clear" w:color="auto" w:fill="auto"/>
            <w:vAlign w:val="bottom"/>
          </w:tcPr>
          <w:p w14:paraId="09E8D77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06FCFBB3" w14:textId="77777777" w:rsidTr="00A378BD">
        <w:trPr>
          <w:trHeight w:val="225"/>
          <w:jc w:val="center"/>
        </w:trPr>
        <w:tc>
          <w:tcPr>
            <w:tcW w:w="1069" w:type="pct"/>
            <w:vAlign w:val="bottom"/>
          </w:tcPr>
          <w:p w14:paraId="7AB4D70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RDOLLAR</w:t>
            </w:r>
          </w:p>
        </w:tc>
        <w:tc>
          <w:tcPr>
            <w:tcW w:w="1014" w:type="pct"/>
            <w:vAlign w:val="bottom"/>
          </w:tcPr>
          <w:p w14:paraId="06AACED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-4.0882</w:t>
            </w:r>
          </w:p>
        </w:tc>
        <w:tc>
          <w:tcPr>
            <w:tcW w:w="972" w:type="pct"/>
            <w:shd w:val="clear" w:color="auto" w:fill="auto"/>
            <w:vAlign w:val="bottom"/>
          </w:tcPr>
          <w:p w14:paraId="61CDBB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1.2538</w:t>
            </w:r>
          </w:p>
        </w:tc>
        <w:tc>
          <w:tcPr>
            <w:tcW w:w="872" w:type="pct"/>
            <w:shd w:val="clear" w:color="auto" w:fill="auto"/>
            <w:vAlign w:val="bottom"/>
          </w:tcPr>
          <w:p w14:paraId="2CA80CE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-3.2606</w:t>
            </w:r>
          </w:p>
        </w:tc>
        <w:tc>
          <w:tcPr>
            <w:tcW w:w="1073" w:type="pct"/>
            <w:shd w:val="clear" w:color="auto" w:fill="auto"/>
            <w:vAlign w:val="bottom"/>
          </w:tcPr>
          <w:p w14:paraId="4603486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0.0011</w:t>
            </w:r>
            <w:r w:rsidRPr="00832EB2">
              <w:rPr>
                <w:rFonts w:ascii="Times New Roman" w:hAnsi="Times New Roman"/>
                <w:sz w:val="20"/>
                <w:szCs w:val="20"/>
                <w:vertAlign w:val="superscript"/>
              </w:rPr>
              <w:t>***</w:t>
            </w:r>
          </w:p>
        </w:tc>
      </w:tr>
      <w:tr w:rsidR="005C10DD" w:rsidRPr="00832EB2" w14:paraId="5BB50559" w14:textId="77777777" w:rsidTr="00A378BD">
        <w:trPr>
          <w:trHeight w:val="225"/>
          <w:jc w:val="center"/>
        </w:trPr>
        <w:tc>
          <w:tcPr>
            <w:tcW w:w="1069" w:type="pct"/>
            <w:vAlign w:val="bottom"/>
          </w:tcPr>
          <w:p w14:paraId="3250AD9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14" w:type="pct"/>
            <w:vAlign w:val="bottom"/>
          </w:tcPr>
          <w:p w14:paraId="5C1F353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0.8615</w:t>
            </w:r>
          </w:p>
        </w:tc>
        <w:tc>
          <w:tcPr>
            <w:tcW w:w="972" w:type="pct"/>
            <w:shd w:val="clear" w:color="auto" w:fill="auto"/>
            <w:vAlign w:val="bottom"/>
          </w:tcPr>
          <w:p w14:paraId="344A73C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0.0342</w:t>
            </w:r>
          </w:p>
        </w:tc>
        <w:tc>
          <w:tcPr>
            <w:tcW w:w="872" w:type="pct"/>
            <w:shd w:val="clear" w:color="auto" w:fill="auto"/>
            <w:vAlign w:val="bottom"/>
          </w:tcPr>
          <w:p w14:paraId="274759A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25.1897</w:t>
            </w:r>
          </w:p>
        </w:tc>
        <w:tc>
          <w:tcPr>
            <w:tcW w:w="1073" w:type="pct"/>
            <w:shd w:val="clear" w:color="auto" w:fill="auto"/>
            <w:vAlign w:val="bottom"/>
          </w:tcPr>
          <w:p w14:paraId="774636E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5C10DD" w:rsidRPr="00832EB2" w14:paraId="7893E244" w14:textId="77777777" w:rsidTr="00A378BD">
        <w:trPr>
          <w:trHeight w:val="57"/>
          <w:jc w:val="center"/>
        </w:trPr>
        <w:tc>
          <w:tcPr>
            <w:tcW w:w="5000" w:type="pct"/>
            <w:gridSpan w:val="5"/>
            <w:vAlign w:val="bottom"/>
          </w:tcPr>
          <w:p w14:paraId="4A9B0178"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0.0509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37944624"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 xml:space="preserve">AIC= -3.6435     </w:t>
            </w:r>
            <w:r w:rsidRPr="00832EB2">
              <w:rPr>
                <w:rFonts w:ascii="Times New Roman" w:hAnsi="Times New Roman"/>
                <w:sz w:val="20"/>
                <w:szCs w:val="20"/>
                <w:vertAlign w:val="superscript"/>
              </w:rPr>
              <w:t xml:space="preserve"> </w:t>
            </w:r>
            <w:r w:rsidRPr="00832EB2">
              <w:rPr>
                <w:rFonts w:ascii="Times New Roman" w:hAnsi="Times New Roman"/>
                <w:sz w:val="20"/>
                <w:szCs w:val="20"/>
              </w:rPr>
              <w:t xml:space="preserve">                       SIC= -3.5710                         HQ=-3.6167</w:t>
            </w:r>
          </w:p>
          <w:p w14:paraId="4E539BFC"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7773.25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7.4679 [0.8265] </w:t>
            </w:r>
          </w:p>
        </w:tc>
      </w:tr>
      <w:tr w:rsidR="005C10DD" w:rsidRPr="00832EB2" w14:paraId="5D396670" w14:textId="77777777" w:rsidTr="00A378BD">
        <w:trPr>
          <w:trHeight w:val="143"/>
          <w:jc w:val="center"/>
        </w:trPr>
        <w:tc>
          <w:tcPr>
            <w:tcW w:w="5000" w:type="pct"/>
            <w:gridSpan w:val="5"/>
            <w:vAlign w:val="bottom"/>
          </w:tcPr>
          <w:p w14:paraId="5C5C5518"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19DD049D" w14:textId="77777777" w:rsidR="00A50BB9" w:rsidRPr="00605576" w:rsidRDefault="00A50BB9" w:rsidP="00605576">
      <w:pPr>
        <w:ind w:firstLine="720"/>
        <w:jc w:val="both"/>
        <w:rPr>
          <w:rFonts w:ascii="Times New Roman" w:hAnsi="Times New Roman"/>
          <w:lang w:val="en-GB"/>
        </w:rPr>
      </w:pPr>
    </w:p>
    <w:p w14:paraId="3FCCBB28" w14:textId="295DF17E"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Table 9 shows the GARCH (1,</w:t>
      </w:r>
      <w:r w:rsidR="007F2338">
        <w:rPr>
          <w:rFonts w:ascii="Times New Roman" w:hAnsi="Times New Roman"/>
          <w:lang w:val="en-GB"/>
        </w:rPr>
        <w:t xml:space="preserve"> </w:t>
      </w:r>
      <w:r w:rsidRPr="00605576">
        <w:rPr>
          <w:rFonts w:ascii="Times New Roman" w:hAnsi="Times New Roman"/>
          <w:lang w:val="en-GB"/>
        </w:rPr>
        <w:t>6)</w:t>
      </w:r>
      <w:r w:rsidRPr="00605576">
        <w:rPr>
          <w:rFonts w:ascii="Times New Roman" w:hAnsi="Times New Roman"/>
          <w:vertAlign w:val="superscript"/>
          <w:lang w:val="en-GB"/>
        </w:rPr>
        <w:t xml:space="preserve"> </w:t>
      </w:r>
      <w:r w:rsidRPr="00605576">
        <w:rPr>
          <w:rFonts w:ascii="Times New Roman" w:hAnsi="Times New Roman"/>
          <w:vertAlign w:val="superscript"/>
          <w:lang w:val="en-GB"/>
        </w:rPr>
        <w:footnoteReference w:id="5"/>
      </w:r>
      <w:r w:rsidRPr="00605576">
        <w:rPr>
          <w:rFonts w:ascii="Times New Roman" w:hAnsi="Times New Roman"/>
          <w:lang w:val="en-GB"/>
        </w:rPr>
        <w:t xml:space="preserve"> model estimation results</w:t>
      </w:r>
      <w:r w:rsidR="00DA576F">
        <w:rPr>
          <w:rFonts w:ascii="Times New Roman" w:hAnsi="Times New Roman"/>
          <w:lang w:val="en-GB"/>
        </w:rPr>
        <w:t>.</w:t>
      </w:r>
      <w:r w:rsidRPr="00605576">
        <w:rPr>
          <w:rFonts w:ascii="Times New Roman" w:hAnsi="Times New Roman"/>
          <w:lang w:val="en-GB"/>
        </w:rPr>
        <w:t xml:space="preserve"> </w:t>
      </w:r>
      <w:r w:rsidR="00DA576F">
        <w:rPr>
          <w:rFonts w:ascii="Times New Roman" w:hAnsi="Times New Roman"/>
          <w:lang w:val="en-GB"/>
        </w:rPr>
        <w:t xml:space="preserve">These results </w:t>
      </w:r>
      <w:r w:rsidRPr="00605576">
        <w:rPr>
          <w:rFonts w:ascii="Times New Roman" w:hAnsi="Times New Roman"/>
          <w:lang w:val="en-GB"/>
        </w:rPr>
        <w:t>show the effect of the bubbles on</w:t>
      </w:r>
      <w:r w:rsidR="002B2A0B">
        <w:rPr>
          <w:rFonts w:ascii="Times New Roman" w:hAnsi="Times New Roman"/>
          <w:lang w:val="en-GB"/>
        </w:rPr>
        <w:t xml:space="preserve"> the fluctuation of</w:t>
      </w:r>
      <w:r w:rsidRPr="00605576">
        <w:rPr>
          <w:rFonts w:ascii="Times New Roman" w:hAnsi="Times New Roman"/>
          <w:lang w:val="en-GB"/>
        </w:rPr>
        <w:t xml:space="preserve"> </w:t>
      </w:r>
      <w:r w:rsidR="005973E3">
        <w:rPr>
          <w:rFonts w:ascii="Times New Roman" w:hAnsi="Times New Roman"/>
          <w:lang w:val="en-GB"/>
        </w:rPr>
        <w:t>bitcoin</w:t>
      </w:r>
      <w:r w:rsidR="002B2A0B">
        <w:rPr>
          <w:rFonts w:ascii="Times New Roman" w:hAnsi="Times New Roman"/>
          <w:lang w:val="en-GB"/>
        </w:rPr>
        <w:t>’s</w:t>
      </w:r>
      <w:r w:rsidRPr="00605576">
        <w:rPr>
          <w:rFonts w:ascii="Times New Roman" w:hAnsi="Times New Roman"/>
          <w:lang w:val="en-GB"/>
        </w:rPr>
        <w:t xml:space="preserve"> return. The </w:t>
      </w:r>
      <w:r w:rsidR="00DA576F" w:rsidRPr="00605576">
        <w:rPr>
          <w:rFonts w:ascii="Times New Roman" w:hAnsi="Times New Roman"/>
          <w:lang w:val="en-GB"/>
        </w:rPr>
        <w:t>ris</w:t>
      </w:r>
      <w:r w:rsidR="00DA576F">
        <w:rPr>
          <w:rFonts w:ascii="Times New Roman" w:hAnsi="Times New Roman"/>
          <w:lang w:val="en-GB"/>
        </w:rPr>
        <w:t>e</w:t>
      </w:r>
      <w:r w:rsidR="00DA576F" w:rsidRPr="00605576">
        <w:rPr>
          <w:rFonts w:ascii="Times New Roman" w:hAnsi="Times New Roman"/>
          <w:lang w:val="en-GB"/>
        </w:rPr>
        <w:t xml:space="preserve"> </w:t>
      </w:r>
      <w:r w:rsidRPr="00605576">
        <w:rPr>
          <w:rFonts w:ascii="Times New Roman" w:hAnsi="Times New Roman"/>
          <w:lang w:val="en-GB"/>
        </w:rPr>
        <w:t xml:space="preserve">in </w:t>
      </w:r>
      <w:r w:rsidR="005973E3">
        <w:rPr>
          <w:rFonts w:ascii="Times New Roman" w:hAnsi="Times New Roman"/>
          <w:lang w:val="en-GB"/>
        </w:rPr>
        <w:t>bitcoin</w:t>
      </w:r>
      <w:r w:rsidRPr="00605576">
        <w:rPr>
          <w:rFonts w:ascii="Times New Roman" w:hAnsi="Times New Roman"/>
          <w:lang w:val="en-GB"/>
        </w:rPr>
        <w:t xml:space="preserve"> bubbles </w:t>
      </w:r>
      <w:r w:rsidR="00DA576F">
        <w:rPr>
          <w:rFonts w:ascii="Times New Roman" w:hAnsi="Times New Roman"/>
          <w:lang w:val="en-GB"/>
        </w:rPr>
        <w:t>had</w:t>
      </w:r>
      <w:r w:rsidR="00DA576F" w:rsidRPr="00605576">
        <w:rPr>
          <w:rFonts w:ascii="Times New Roman" w:hAnsi="Times New Roman"/>
          <w:lang w:val="en-GB"/>
        </w:rPr>
        <w:t xml:space="preserve"> </w:t>
      </w:r>
      <w:r w:rsidRPr="00605576">
        <w:rPr>
          <w:rFonts w:ascii="Times New Roman" w:hAnsi="Times New Roman"/>
          <w:lang w:val="en-GB"/>
        </w:rPr>
        <w:t xml:space="preserve">positive and significant effects on the </w:t>
      </w:r>
      <w:r w:rsidR="005973E3">
        <w:rPr>
          <w:rFonts w:ascii="Times New Roman" w:hAnsi="Times New Roman"/>
          <w:lang w:val="en-GB"/>
        </w:rPr>
        <w:t>bitcoin</w:t>
      </w:r>
      <w:r w:rsidRPr="00605576">
        <w:rPr>
          <w:rFonts w:ascii="Times New Roman" w:hAnsi="Times New Roman"/>
          <w:lang w:val="en-GB"/>
        </w:rPr>
        <w:t xml:space="preserve"> return.</w:t>
      </w:r>
    </w:p>
    <w:p w14:paraId="2C34BE88" w14:textId="34B1FAE2" w:rsidR="00A50BB9" w:rsidRPr="00605576" w:rsidRDefault="00A50BB9" w:rsidP="00605576">
      <w:pPr>
        <w:pStyle w:val="ResimYazs"/>
        <w:keepNext/>
        <w:spacing w:after="0" w:line="360" w:lineRule="auto"/>
        <w:jc w:val="center"/>
        <w:rPr>
          <w:rFonts w:ascii="Times New Roman" w:hAnsi="Times New Roman"/>
          <w:color w:val="auto"/>
          <w:sz w:val="24"/>
          <w:szCs w:val="24"/>
          <w:lang w:val="en-GB"/>
        </w:rPr>
      </w:pPr>
      <w:r w:rsidRPr="00605576">
        <w:rPr>
          <w:rFonts w:ascii="Times New Roman" w:hAnsi="Times New Roman"/>
          <w:color w:val="auto"/>
          <w:sz w:val="24"/>
          <w:szCs w:val="24"/>
          <w:lang w:val="en-GB"/>
        </w:rPr>
        <w:lastRenderedPageBreak/>
        <w:t xml:space="preserve">Table </w:t>
      </w:r>
      <w:r w:rsidR="000A6D0C">
        <w:rPr>
          <w:rFonts w:ascii="Times New Roman" w:hAnsi="Times New Roman"/>
          <w:color w:val="auto"/>
          <w:sz w:val="24"/>
          <w:szCs w:val="24"/>
          <w:lang w:val="en-GB"/>
        </w:rPr>
        <w:t>9</w:t>
      </w:r>
      <w:r w:rsidRPr="00605576">
        <w:rPr>
          <w:rFonts w:ascii="Times New Roman" w:hAnsi="Times New Roman"/>
          <w:color w:val="auto"/>
          <w:sz w:val="24"/>
          <w:szCs w:val="24"/>
          <w:lang w:val="en-GB"/>
        </w:rPr>
        <w:t>: Influence of the Bubble at Bitcoin Prices on Bitcoin Return</w:t>
      </w:r>
      <w:r w:rsidR="00DA576F" w:rsidRPr="00605576">
        <w:rPr>
          <w:rFonts w:ascii="Times New Roman" w:hAnsi="Times New Roman"/>
          <w:color w:val="auto"/>
          <w:lang w:val="en-GB"/>
        </w:rPr>
        <w:t>—</w:t>
      </w:r>
      <w:r w:rsidRPr="00605576">
        <w:rPr>
          <w:rFonts w:ascii="Times New Roman" w:hAnsi="Times New Roman"/>
          <w:color w:val="auto"/>
          <w:sz w:val="24"/>
          <w:szCs w:val="24"/>
          <w:lang w:val="en-GB"/>
        </w:rPr>
        <w:t>GARCH (1,</w:t>
      </w:r>
      <w:r w:rsidR="007F2338">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6) Model Estimation Result</w:t>
      </w: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609"/>
        <w:gridCol w:w="1542"/>
        <w:gridCol w:w="1384"/>
        <w:gridCol w:w="1703"/>
      </w:tblGrid>
      <w:tr w:rsidR="005C10DD" w:rsidRPr="00832EB2" w14:paraId="4D8E6069" w14:textId="77777777" w:rsidTr="00A378BD">
        <w:trPr>
          <w:trHeight w:val="225"/>
          <w:jc w:val="center"/>
        </w:trPr>
        <w:tc>
          <w:tcPr>
            <w:tcW w:w="5000" w:type="pct"/>
            <w:gridSpan w:val="5"/>
            <w:vAlign w:val="bottom"/>
          </w:tcPr>
          <w:p w14:paraId="47561C7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Mean Equation</w:t>
            </w:r>
          </w:p>
        </w:tc>
      </w:tr>
      <w:tr w:rsidR="005C10DD" w:rsidRPr="00832EB2" w14:paraId="6D6E5028" w14:textId="77777777" w:rsidTr="00A378BD">
        <w:trPr>
          <w:trHeight w:val="225"/>
          <w:jc w:val="center"/>
        </w:trPr>
        <w:tc>
          <w:tcPr>
            <w:tcW w:w="1069" w:type="pct"/>
            <w:vAlign w:val="bottom"/>
          </w:tcPr>
          <w:p w14:paraId="6A1586EA"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56E5B8FD"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45F6B706"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24D8375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15D026D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0869F5D9" w14:textId="77777777" w:rsidTr="00A378BD">
        <w:trPr>
          <w:trHeight w:val="268"/>
          <w:jc w:val="center"/>
        </w:trPr>
        <w:tc>
          <w:tcPr>
            <w:tcW w:w="1069" w:type="pct"/>
          </w:tcPr>
          <w:p w14:paraId="3C05F0C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4AF247C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0.0021</w:t>
            </w:r>
          </w:p>
        </w:tc>
        <w:tc>
          <w:tcPr>
            <w:tcW w:w="972" w:type="pct"/>
            <w:shd w:val="clear" w:color="auto" w:fill="auto"/>
            <w:vAlign w:val="bottom"/>
          </w:tcPr>
          <w:p w14:paraId="4BB8561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0.0006</w:t>
            </w:r>
          </w:p>
        </w:tc>
        <w:tc>
          <w:tcPr>
            <w:tcW w:w="872" w:type="pct"/>
            <w:shd w:val="clear" w:color="auto" w:fill="auto"/>
            <w:vAlign w:val="bottom"/>
          </w:tcPr>
          <w:p w14:paraId="79CB7E0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3.3012</w:t>
            </w:r>
          </w:p>
        </w:tc>
        <w:tc>
          <w:tcPr>
            <w:tcW w:w="1073" w:type="pct"/>
            <w:shd w:val="clear" w:color="auto" w:fill="auto"/>
            <w:vAlign w:val="bottom"/>
          </w:tcPr>
          <w:p w14:paraId="0EAFC6C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0.0100</w:t>
            </w:r>
            <w:r w:rsidRPr="00832EB2">
              <w:rPr>
                <w:rFonts w:ascii="Times New Roman" w:hAnsi="Times New Roman"/>
                <w:sz w:val="20"/>
                <w:szCs w:val="20"/>
                <w:vertAlign w:val="superscript"/>
              </w:rPr>
              <w:t>**</w:t>
            </w:r>
          </w:p>
        </w:tc>
      </w:tr>
      <w:tr w:rsidR="005C10DD" w:rsidRPr="00832EB2" w14:paraId="723F729E" w14:textId="77777777" w:rsidTr="00A378BD">
        <w:trPr>
          <w:trHeight w:val="268"/>
          <w:jc w:val="center"/>
        </w:trPr>
        <w:tc>
          <w:tcPr>
            <w:tcW w:w="1069" w:type="pct"/>
          </w:tcPr>
          <w:p w14:paraId="64093DB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14" w:type="pct"/>
            <w:vAlign w:val="bottom"/>
          </w:tcPr>
          <w:p w14:paraId="5191F5B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0.9940</w:t>
            </w:r>
          </w:p>
        </w:tc>
        <w:tc>
          <w:tcPr>
            <w:tcW w:w="972" w:type="pct"/>
            <w:shd w:val="clear" w:color="auto" w:fill="auto"/>
            <w:vAlign w:val="bottom"/>
          </w:tcPr>
          <w:p w14:paraId="678D467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0.0460</w:t>
            </w:r>
          </w:p>
        </w:tc>
        <w:tc>
          <w:tcPr>
            <w:tcW w:w="872" w:type="pct"/>
            <w:shd w:val="clear" w:color="auto" w:fill="auto"/>
            <w:vAlign w:val="bottom"/>
          </w:tcPr>
          <w:p w14:paraId="31D48E1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21.5643</w:t>
            </w:r>
          </w:p>
        </w:tc>
        <w:tc>
          <w:tcPr>
            <w:tcW w:w="1073" w:type="pct"/>
            <w:shd w:val="clear" w:color="auto" w:fill="auto"/>
            <w:vAlign w:val="bottom"/>
          </w:tcPr>
          <w:p w14:paraId="425C83F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ECFEC9" w14:textId="77777777" w:rsidTr="00A378BD">
        <w:trPr>
          <w:trHeight w:val="268"/>
          <w:jc w:val="center"/>
        </w:trPr>
        <w:tc>
          <w:tcPr>
            <w:tcW w:w="1069" w:type="pct"/>
          </w:tcPr>
          <w:p w14:paraId="071D1A1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14" w:type="pct"/>
            <w:vAlign w:val="bottom"/>
          </w:tcPr>
          <w:p w14:paraId="027E1C5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-0.0577</w:t>
            </w:r>
          </w:p>
        </w:tc>
        <w:tc>
          <w:tcPr>
            <w:tcW w:w="972" w:type="pct"/>
            <w:shd w:val="clear" w:color="auto" w:fill="auto"/>
            <w:vAlign w:val="bottom"/>
          </w:tcPr>
          <w:p w14:paraId="3B126D2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0.0401</w:t>
            </w:r>
          </w:p>
        </w:tc>
        <w:tc>
          <w:tcPr>
            <w:tcW w:w="872" w:type="pct"/>
            <w:shd w:val="clear" w:color="auto" w:fill="auto"/>
            <w:vAlign w:val="bottom"/>
          </w:tcPr>
          <w:p w14:paraId="4CF3584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-1.4393</w:t>
            </w:r>
          </w:p>
        </w:tc>
        <w:tc>
          <w:tcPr>
            <w:tcW w:w="1073" w:type="pct"/>
            <w:shd w:val="clear" w:color="auto" w:fill="auto"/>
            <w:vAlign w:val="bottom"/>
          </w:tcPr>
          <w:p w14:paraId="2E8F639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0.1501</w:t>
            </w:r>
          </w:p>
        </w:tc>
      </w:tr>
      <w:tr w:rsidR="005C10DD" w:rsidRPr="00832EB2" w14:paraId="22D89DC5" w14:textId="77777777" w:rsidTr="00A378BD">
        <w:trPr>
          <w:trHeight w:val="268"/>
          <w:jc w:val="center"/>
        </w:trPr>
        <w:tc>
          <w:tcPr>
            <w:tcW w:w="1069" w:type="pct"/>
          </w:tcPr>
          <w:p w14:paraId="17F737D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14" w:type="pct"/>
            <w:vAlign w:val="bottom"/>
          </w:tcPr>
          <w:p w14:paraId="02251B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-0.0144</w:t>
            </w:r>
          </w:p>
        </w:tc>
        <w:tc>
          <w:tcPr>
            <w:tcW w:w="972" w:type="pct"/>
            <w:shd w:val="clear" w:color="auto" w:fill="auto"/>
            <w:vAlign w:val="bottom"/>
          </w:tcPr>
          <w:p w14:paraId="64A671E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0.0195</w:t>
            </w:r>
          </w:p>
        </w:tc>
        <w:tc>
          <w:tcPr>
            <w:tcW w:w="872" w:type="pct"/>
            <w:shd w:val="clear" w:color="auto" w:fill="auto"/>
            <w:vAlign w:val="bottom"/>
          </w:tcPr>
          <w:p w14:paraId="606BE2D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-0.7412</w:t>
            </w:r>
          </w:p>
        </w:tc>
        <w:tc>
          <w:tcPr>
            <w:tcW w:w="1073" w:type="pct"/>
            <w:shd w:val="clear" w:color="auto" w:fill="auto"/>
            <w:vAlign w:val="bottom"/>
          </w:tcPr>
          <w:p w14:paraId="25EA26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0.4586</w:t>
            </w:r>
          </w:p>
        </w:tc>
      </w:tr>
      <w:tr w:rsidR="005C10DD" w:rsidRPr="00832EB2" w14:paraId="26A8D0EC" w14:textId="77777777" w:rsidTr="00A378BD">
        <w:trPr>
          <w:trHeight w:val="268"/>
          <w:jc w:val="center"/>
        </w:trPr>
        <w:tc>
          <w:tcPr>
            <w:tcW w:w="1069" w:type="pct"/>
          </w:tcPr>
          <w:p w14:paraId="6B2959A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14" w:type="pct"/>
            <w:vAlign w:val="bottom"/>
          </w:tcPr>
          <w:p w14:paraId="2C60E8E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0.0257</w:t>
            </w:r>
          </w:p>
        </w:tc>
        <w:tc>
          <w:tcPr>
            <w:tcW w:w="972" w:type="pct"/>
            <w:shd w:val="clear" w:color="auto" w:fill="auto"/>
            <w:vAlign w:val="bottom"/>
          </w:tcPr>
          <w:p w14:paraId="1CD4D22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0.0144</w:t>
            </w:r>
          </w:p>
        </w:tc>
        <w:tc>
          <w:tcPr>
            <w:tcW w:w="872" w:type="pct"/>
            <w:shd w:val="clear" w:color="auto" w:fill="auto"/>
            <w:vAlign w:val="bottom"/>
          </w:tcPr>
          <w:p w14:paraId="2B8EAD8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1.7841</w:t>
            </w:r>
          </w:p>
        </w:tc>
        <w:tc>
          <w:tcPr>
            <w:tcW w:w="1073" w:type="pct"/>
            <w:shd w:val="clear" w:color="auto" w:fill="auto"/>
            <w:vAlign w:val="bottom"/>
          </w:tcPr>
          <w:p w14:paraId="1BA511C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0.0744</w:t>
            </w:r>
            <w:r w:rsidRPr="00832EB2">
              <w:rPr>
                <w:rFonts w:ascii="Times New Roman" w:hAnsi="Times New Roman"/>
                <w:sz w:val="20"/>
                <w:szCs w:val="20"/>
                <w:vertAlign w:val="superscript"/>
              </w:rPr>
              <w:t>*</w:t>
            </w:r>
          </w:p>
        </w:tc>
      </w:tr>
      <w:tr w:rsidR="005C10DD" w:rsidRPr="00832EB2" w14:paraId="2E5B1B5B" w14:textId="77777777" w:rsidTr="00A378BD">
        <w:trPr>
          <w:trHeight w:val="268"/>
          <w:jc w:val="center"/>
        </w:trPr>
        <w:tc>
          <w:tcPr>
            <w:tcW w:w="1069" w:type="pct"/>
          </w:tcPr>
          <w:p w14:paraId="3563B35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14" w:type="pct"/>
            <w:vAlign w:val="bottom"/>
          </w:tcPr>
          <w:p w14:paraId="4CE406F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-1.0093</w:t>
            </w:r>
          </w:p>
        </w:tc>
        <w:tc>
          <w:tcPr>
            <w:tcW w:w="972" w:type="pct"/>
            <w:shd w:val="clear" w:color="auto" w:fill="auto"/>
            <w:vAlign w:val="bottom"/>
          </w:tcPr>
          <w:p w14:paraId="62ED17D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0.0570</w:t>
            </w:r>
          </w:p>
        </w:tc>
        <w:tc>
          <w:tcPr>
            <w:tcW w:w="872" w:type="pct"/>
            <w:shd w:val="clear" w:color="auto" w:fill="auto"/>
            <w:vAlign w:val="bottom"/>
          </w:tcPr>
          <w:p w14:paraId="3CB762B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-17.6933</w:t>
            </w:r>
          </w:p>
        </w:tc>
        <w:tc>
          <w:tcPr>
            <w:tcW w:w="1073" w:type="pct"/>
            <w:shd w:val="clear" w:color="auto" w:fill="auto"/>
            <w:vAlign w:val="bottom"/>
          </w:tcPr>
          <w:p w14:paraId="62533D1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5CC157" w14:textId="77777777" w:rsidTr="00A378BD">
        <w:trPr>
          <w:trHeight w:val="268"/>
          <w:jc w:val="center"/>
        </w:trPr>
        <w:tc>
          <w:tcPr>
            <w:tcW w:w="1069" w:type="pct"/>
          </w:tcPr>
          <w:p w14:paraId="78354BE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14" w:type="pct"/>
            <w:vAlign w:val="bottom"/>
          </w:tcPr>
          <w:p w14:paraId="2FAD883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0.0883</w:t>
            </w:r>
          </w:p>
        </w:tc>
        <w:tc>
          <w:tcPr>
            <w:tcW w:w="972" w:type="pct"/>
            <w:shd w:val="clear" w:color="auto" w:fill="auto"/>
            <w:vAlign w:val="bottom"/>
          </w:tcPr>
          <w:p w14:paraId="2F4FF29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0.0511</w:t>
            </w:r>
          </w:p>
        </w:tc>
        <w:tc>
          <w:tcPr>
            <w:tcW w:w="872" w:type="pct"/>
            <w:shd w:val="clear" w:color="auto" w:fill="auto"/>
            <w:vAlign w:val="bottom"/>
          </w:tcPr>
          <w:p w14:paraId="291B26D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1.7292</w:t>
            </w:r>
          </w:p>
        </w:tc>
        <w:tc>
          <w:tcPr>
            <w:tcW w:w="1073" w:type="pct"/>
            <w:shd w:val="clear" w:color="auto" w:fill="auto"/>
            <w:vAlign w:val="bottom"/>
          </w:tcPr>
          <w:p w14:paraId="11ADA34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0.0838</w:t>
            </w:r>
            <w:r w:rsidRPr="00832EB2">
              <w:rPr>
                <w:rFonts w:ascii="Times New Roman" w:hAnsi="Times New Roman"/>
                <w:sz w:val="20"/>
                <w:szCs w:val="20"/>
                <w:vertAlign w:val="superscript"/>
              </w:rPr>
              <w:t>*</w:t>
            </w:r>
          </w:p>
        </w:tc>
      </w:tr>
      <w:tr w:rsidR="005C10DD" w:rsidRPr="00832EB2" w14:paraId="0287E717" w14:textId="77777777" w:rsidTr="00A378BD">
        <w:trPr>
          <w:trHeight w:val="225"/>
          <w:jc w:val="center"/>
        </w:trPr>
        <w:tc>
          <w:tcPr>
            <w:tcW w:w="5000" w:type="pct"/>
            <w:gridSpan w:val="5"/>
            <w:shd w:val="clear" w:color="auto" w:fill="auto"/>
            <w:vAlign w:val="bottom"/>
          </w:tcPr>
          <w:p w14:paraId="7A720071"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1575E509" w14:textId="77777777" w:rsidTr="00A378BD">
        <w:trPr>
          <w:trHeight w:val="225"/>
          <w:jc w:val="center"/>
        </w:trPr>
        <w:tc>
          <w:tcPr>
            <w:tcW w:w="1069" w:type="pct"/>
            <w:vAlign w:val="bottom"/>
          </w:tcPr>
          <w:p w14:paraId="32B9108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00BC0D93"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4961748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3AC12F3F"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203E6A0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7B050B0D" w14:textId="77777777" w:rsidTr="00A378BD">
        <w:trPr>
          <w:trHeight w:val="225"/>
          <w:jc w:val="center"/>
        </w:trPr>
        <w:tc>
          <w:tcPr>
            <w:tcW w:w="1069" w:type="pct"/>
            <w:vAlign w:val="bottom"/>
          </w:tcPr>
          <w:p w14:paraId="66E04BF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45CFC17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0.0001</w:t>
            </w:r>
          </w:p>
        </w:tc>
        <w:tc>
          <w:tcPr>
            <w:tcW w:w="972" w:type="pct"/>
            <w:shd w:val="clear" w:color="auto" w:fill="auto"/>
            <w:vAlign w:val="bottom"/>
          </w:tcPr>
          <w:p w14:paraId="4E3EA21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2.66E-05</w:t>
            </w:r>
          </w:p>
        </w:tc>
        <w:tc>
          <w:tcPr>
            <w:tcW w:w="872" w:type="pct"/>
            <w:shd w:val="clear" w:color="auto" w:fill="auto"/>
            <w:vAlign w:val="bottom"/>
          </w:tcPr>
          <w:p w14:paraId="53DC2ED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4.0118</w:t>
            </w:r>
          </w:p>
        </w:tc>
        <w:tc>
          <w:tcPr>
            <w:tcW w:w="1073" w:type="pct"/>
            <w:shd w:val="clear" w:color="auto" w:fill="auto"/>
            <w:vAlign w:val="bottom"/>
          </w:tcPr>
          <w:p w14:paraId="40FE68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0.0001</w:t>
            </w:r>
            <w:r w:rsidRPr="00832EB2">
              <w:rPr>
                <w:rFonts w:ascii="Times New Roman" w:hAnsi="Times New Roman"/>
                <w:sz w:val="20"/>
                <w:szCs w:val="20"/>
                <w:vertAlign w:val="superscript"/>
              </w:rPr>
              <w:t>***</w:t>
            </w:r>
          </w:p>
        </w:tc>
      </w:tr>
      <w:tr w:rsidR="005C10DD" w:rsidRPr="00832EB2" w14:paraId="7A7DC59B" w14:textId="77777777" w:rsidTr="00A378BD">
        <w:trPr>
          <w:trHeight w:val="225"/>
          <w:jc w:val="center"/>
        </w:trPr>
        <w:tc>
          <w:tcPr>
            <w:tcW w:w="1069" w:type="pct"/>
            <w:vAlign w:val="bottom"/>
          </w:tcPr>
          <w:p w14:paraId="0B85DD40" w14:textId="77777777" w:rsidR="005C10DD" w:rsidRPr="00832EB2" w:rsidRDefault="009E3A52" w:rsidP="00A378BD">
            <w:pPr>
              <w:autoSpaceDE w:val="0"/>
              <w:autoSpaceDN w:val="0"/>
              <w:adjustRightInd w:val="0"/>
              <w:contextualSpacing/>
              <w:jc w:val="center"/>
              <w:rPr>
                <w:rFonts w:ascii="Times New Roman" w:hAnsi="Times New Roman"/>
                <w:sz w:val="20"/>
                <w:szCs w:val="20"/>
              </w:rPr>
            </w:pPr>
            <m:oMathPara>
              <m:oMath>
                <m:sSubSup>
                  <m:sSubSupPr>
                    <m:ctrlPr>
                      <w:rPr>
                        <w:rFonts w:ascii="Cambria Math" w:hAnsi="Cambria Math"/>
                        <w:i/>
                        <w:sz w:val="20"/>
                        <w:szCs w:val="20"/>
                      </w:rPr>
                    </m:ctrlPr>
                  </m:sSubSupPr>
                  <m:e>
                    <m:r>
                      <w:rPr>
                        <w:rFonts w:ascii="Cambria Math" w:hAnsi="Cambria Math"/>
                        <w:sz w:val="20"/>
                        <w:szCs w:val="20"/>
                      </w:rPr>
                      <m:t>ε</m:t>
                    </m:r>
                  </m:e>
                  <m:sub>
                    <m:r>
                      <w:rPr>
                        <w:rFonts w:ascii="Cambria Math" w:hAnsi="Cambria Math"/>
                        <w:sz w:val="20"/>
                        <w:szCs w:val="20"/>
                      </w:rPr>
                      <m:t>t-1</m:t>
                    </m:r>
                  </m:sub>
                  <m:sup>
                    <m:r>
                      <w:rPr>
                        <w:rFonts w:ascii="Cambria Math" w:hAnsi="Cambria Math"/>
                        <w:sz w:val="20"/>
                        <w:szCs w:val="20"/>
                      </w:rPr>
                      <m:t>2</m:t>
                    </m:r>
                  </m:sup>
                </m:sSubSup>
              </m:oMath>
            </m:oMathPara>
          </w:p>
        </w:tc>
        <w:tc>
          <w:tcPr>
            <w:tcW w:w="1014" w:type="pct"/>
            <w:vAlign w:val="bottom"/>
          </w:tcPr>
          <w:p w14:paraId="2985868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0.3271</w:t>
            </w:r>
          </w:p>
        </w:tc>
        <w:tc>
          <w:tcPr>
            <w:tcW w:w="972" w:type="pct"/>
            <w:shd w:val="clear" w:color="auto" w:fill="auto"/>
            <w:vAlign w:val="bottom"/>
          </w:tcPr>
          <w:p w14:paraId="02872F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0.0671</w:t>
            </w:r>
          </w:p>
        </w:tc>
        <w:tc>
          <w:tcPr>
            <w:tcW w:w="872" w:type="pct"/>
            <w:shd w:val="clear" w:color="auto" w:fill="auto"/>
            <w:vAlign w:val="bottom"/>
          </w:tcPr>
          <w:p w14:paraId="17230F2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4.8686</w:t>
            </w:r>
          </w:p>
        </w:tc>
        <w:tc>
          <w:tcPr>
            <w:tcW w:w="1073" w:type="pct"/>
            <w:shd w:val="clear" w:color="auto" w:fill="auto"/>
            <w:vAlign w:val="bottom"/>
          </w:tcPr>
          <w:p w14:paraId="37094A8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094F65B5" w14:textId="77777777" w:rsidTr="00A378BD">
        <w:trPr>
          <w:trHeight w:val="225"/>
          <w:jc w:val="center"/>
        </w:trPr>
        <w:tc>
          <w:tcPr>
            <w:tcW w:w="1069" w:type="pct"/>
            <w:vAlign w:val="bottom"/>
          </w:tcPr>
          <w:p w14:paraId="4612C8F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GARCH(-1)</w:t>
            </w:r>
          </w:p>
        </w:tc>
        <w:tc>
          <w:tcPr>
            <w:tcW w:w="1014" w:type="pct"/>
            <w:vAlign w:val="bottom"/>
          </w:tcPr>
          <w:p w14:paraId="59B476B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0.1465</w:t>
            </w:r>
          </w:p>
        </w:tc>
        <w:tc>
          <w:tcPr>
            <w:tcW w:w="972" w:type="pct"/>
            <w:shd w:val="clear" w:color="auto" w:fill="auto"/>
            <w:vAlign w:val="bottom"/>
          </w:tcPr>
          <w:p w14:paraId="7B3BDD5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0.0674</w:t>
            </w:r>
          </w:p>
        </w:tc>
        <w:tc>
          <w:tcPr>
            <w:tcW w:w="872" w:type="pct"/>
            <w:shd w:val="clear" w:color="auto" w:fill="auto"/>
            <w:vAlign w:val="bottom"/>
          </w:tcPr>
          <w:p w14:paraId="42A6502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2.1719</w:t>
            </w:r>
          </w:p>
        </w:tc>
        <w:tc>
          <w:tcPr>
            <w:tcW w:w="1073" w:type="pct"/>
            <w:shd w:val="clear" w:color="auto" w:fill="auto"/>
            <w:vAlign w:val="bottom"/>
          </w:tcPr>
          <w:p w14:paraId="015DDF6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0.0299</w:t>
            </w:r>
            <w:r w:rsidRPr="00832EB2">
              <w:rPr>
                <w:rFonts w:ascii="Times New Roman" w:hAnsi="Times New Roman"/>
                <w:sz w:val="20"/>
                <w:szCs w:val="20"/>
                <w:vertAlign w:val="superscript"/>
              </w:rPr>
              <w:t>**</w:t>
            </w:r>
          </w:p>
        </w:tc>
      </w:tr>
      <w:tr w:rsidR="005C10DD" w:rsidRPr="00832EB2" w14:paraId="604B7A77" w14:textId="77777777" w:rsidTr="00A378BD">
        <w:trPr>
          <w:trHeight w:val="225"/>
          <w:jc w:val="center"/>
        </w:trPr>
        <w:tc>
          <w:tcPr>
            <w:tcW w:w="1069" w:type="pct"/>
            <w:vAlign w:val="bottom"/>
          </w:tcPr>
          <w:p w14:paraId="45FD7F9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GARCH(-2)</w:t>
            </w:r>
          </w:p>
        </w:tc>
        <w:tc>
          <w:tcPr>
            <w:tcW w:w="1014" w:type="pct"/>
            <w:vAlign w:val="bottom"/>
          </w:tcPr>
          <w:p w14:paraId="291470A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0.1625</w:t>
            </w:r>
          </w:p>
        </w:tc>
        <w:tc>
          <w:tcPr>
            <w:tcW w:w="972" w:type="pct"/>
            <w:shd w:val="clear" w:color="auto" w:fill="auto"/>
            <w:vAlign w:val="bottom"/>
          </w:tcPr>
          <w:p w14:paraId="1031851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0.0750</w:t>
            </w:r>
          </w:p>
        </w:tc>
        <w:tc>
          <w:tcPr>
            <w:tcW w:w="872" w:type="pct"/>
            <w:shd w:val="clear" w:color="auto" w:fill="auto"/>
            <w:vAlign w:val="bottom"/>
          </w:tcPr>
          <w:p w14:paraId="56CB8A7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2.1665</w:t>
            </w:r>
          </w:p>
        </w:tc>
        <w:tc>
          <w:tcPr>
            <w:tcW w:w="1073" w:type="pct"/>
            <w:shd w:val="clear" w:color="auto" w:fill="auto"/>
            <w:vAlign w:val="bottom"/>
          </w:tcPr>
          <w:p w14:paraId="598BB92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0.0303</w:t>
            </w:r>
            <w:r w:rsidRPr="00832EB2">
              <w:rPr>
                <w:rFonts w:ascii="Times New Roman" w:hAnsi="Times New Roman"/>
                <w:sz w:val="20"/>
                <w:szCs w:val="20"/>
                <w:vertAlign w:val="superscript"/>
              </w:rPr>
              <w:t>**</w:t>
            </w:r>
          </w:p>
        </w:tc>
      </w:tr>
      <w:tr w:rsidR="005C10DD" w:rsidRPr="00832EB2" w14:paraId="3A64676A" w14:textId="77777777" w:rsidTr="00A378BD">
        <w:trPr>
          <w:trHeight w:val="225"/>
          <w:jc w:val="center"/>
        </w:trPr>
        <w:tc>
          <w:tcPr>
            <w:tcW w:w="1069" w:type="pct"/>
            <w:vAlign w:val="bottom"/>
          </w:tcPr>
          <w:p w14:paraId="4AA60AE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GARCH(-3)</w:t>
            </w:r>
          </w:p>
        </w:tc>
        <w:tc>
          <w:tcPr>
            <w:tcW w:w="1014" w:type="pct"/>
            <w:vAlign w:val="bottom"/>
          </w:tcPr>
          <w:p w14:paraId="5EFC704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0.1324</w:t>
            </w:r>
          </w:p>
        </w:tc>
        <w:tc>
          <w:tcPr>
            <w:tcW w:w="972" w:type="pct"/>
            <w:shd w:val="clear" w:color="auto" w:fill="auto"/>
            <w:vAlign w:val="bottom"/>
          </w:tcPr>
          <w:p w14:paraId="156BDDB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0.0683</w:t>
            </w:r>
          </w:p>
        </w:tc>
        <w:tc>
          <w:tcPr>
            <w:tcW w:w="872" w:type="pct"/>
            <w:shd w:val="clear" w:color="auto" w:fill="auto"/>
            <w:vAlign w:val="bottom"/>
          </w:tcPr>
          <w:p w14:paraId="66245B8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1.9376</w:t>
            </w:r>
          </w:p>
        </w:tc>
        <w:tc>
          <w:tcPr>
            <w:tcW w:w="1073" w:type="pct"/>
            <w:shd w:val="clear" w:color="auto" w:fill="auto"/>
            <w:vAlign w:val="bottom"/>
          </w:tcPr>
          <w:p w14:paraId="1BD7A1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0.0527</w:t>
            </w:r>
            <w:r w:rsidRPr="00832EB2">
              <w:rPr>
                <w:rFonts w:ascii="Times New Roman" w:hAnsi="Times New Roman"/>
                <w:sz w:val="20"/>
                <w:szCs w:val="20"/>
                <w:vertAlign w:val="superscript"/>
              </w:rPr>
              <w:t>*</w:t>
            </w:r>
          </w:p>
        </w:tc>
      </w:tr>
      <w:tr w:rsidR="005C10DD" w:rsidRPr="00832EB2" w14:paraId="2B646D63" w14:textId="77777777" w:rsidTr="00A378BD">
        <w:trPr>
          <w:trHeight w:val="225"/>
          <w:jc w:val="center"/>
        </w:trPr>
        <w:tc>
          <w:tcPr>
            <w:tcW w:w="1069" w:type="pct"/>
            <w:vAlign w:val="bottom"/>
          </w:tcPr>
          <w:p w14:paraId="38E0173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GARCH(-4)</w:t>
            </w:r>
          </w:p>
        </w:tc>
        <w:tc>
          <w:tcPr>
            <w:tcW w:w="1014" w:type="pct"/>
            <w:vAlign w:val="bottom"/>
          </w:tcPr>
          <w:p w14:paraId="07E84ED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0.2029</w:t>
            </w:r>
          </w:p>
        </w:tc>
        <w:tc>
          <w:tcPr>
            <w:tcW w:w="972" w:type="pct"/>
            <w:shd w:val="clear" w:color="auto" w:fill="auto"/>
            <w:vAlign w:val="bottom"/>
          </w:tcPr>
          <w:p w14:paraId="7624384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0.0699</w:t>
            </w:r>
          </w:p>
        </w:tc>
        <w:tc>
          <w:tcPr>
            <w:tcW w:w="872" w:type="pct"/>
            <w:shd w:val="clear" w:color="auto" w:fill="auto"/>
            <w:vAlign w:val="bottom"/>
          </w:tcPr>
          <w:p w14:paraId="668F2C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2.9000</w:t>
            </w:r>
          </w:p>
        </w:tc>
        <w:tc>
          <w:tcPr>
            <w:tcW w:w="1073" w:type="pct"/>
            <w:shd w:val="clear" w:color="auto" w:fill="auto"/>
            <w:vAlign w:val="bottom"/>
          </w:tcPr>
          <w:p w14:paraId="1DB45D1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0.0037</w:t>
            </w:r>
            <w:r w:rsidRPr="00832EB2">
              <w:rPr>
                <w:rFonts w:ascii="Times New Roman" w:hAnsi="Times New Roman"/>
                <w:sz w:val="20"/>
                <w:szCs w:val="20"/>
                <w:vertAlign w:val="superscript"/>
              </w:rPr>
              <w:t>***</w:t>
            </w:r>
          </w:p>
        </w:tc>
      </w:tr>
      <w:tr w:rsidR="005C10DD" w:rsidRPr="00832EB2" w14:paraId="77332FEC" w14:textId="77777777" w:rsidTr="00A378BD">
        <w:trPr>
          <w:trHeight w:val="225"/>
          <w:jc w:val="center"/>
        </w:trPr>
        <w:tc>
          <w:tcPr>
            <w:tcW w:w="1069" w:type="pct"/>
            <w:vAlign w:val="bottom"/>
          </w:tcPr>
          <w:p w14:paraId="46C5389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GARCH(-5)</w:t>
            </w:r>
          </w:p>
        </w:tc>
        <w:tc>
          <w:tcPr>
            <w:tcW w:w="1014" w:type="pct"/>
            <w:vAlign w:val="bottom"/>
          </w:tcPr>
          <w:p w14:paraId="1719F47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0.2552</w:t>
            </w:r>
          </w:p>
        </w:tc>
        <w:tc>
          <w:tcPr>
            <w:tcW w:w="972" w:type="pct"/>
            <w:shd w:val="clear" w:color="auto" w:fill="auto"/>
            <w:vAlign w:val="bottom"/>
          </w:tcPr>
          <w:p w14:paraId="59C3743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0.0609</w:t>
            </w:r>
          </w:p>
        </w:tc>
        <w:tc>
          <w:tcPr>
            <w:tcW w:w="872" w:type="pct"/>
            <w:shd w:val="clear" w:color="auto" w:fill="auto"/>
            <w:vAlign w:val="bottom"/>
          </w:tcPr>
          <w:p w14:paraId="3A4EEBD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4.1886</w:t>
            </w:r>
          </w:p>
        </w:tc>
        <w:tc>
          <w:tcPr>
            <w:tcW w:w="1073" w:type="pct"/>
            <w:shd w:val="clear" w:color="auto" w:fill="auto"/>
            <w:vAlign w:val="bottom"/>
          </w:tcPr>
          <w:p w14:paraId="00B9E92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3F5894D" w14:textId="77777777" w:rsidTr="00A378BD">
        <w:trPr>
          <w:trHeight w:val="225"/>
          <w:jc w:val="center"/>
        </w:trPr>
        <w:tc>
          <w:tcPr>
            <w:tcW w:w="1069" w:type="pct"/>
            <w:vAlign w:val="bottom"/>
          </w:tcPr>
          <w:p w14:paraId="01C2630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GARCH(-6)</w:t>
            </w:r>
          </w:p>
        </w:tc>
        <w:tc>
          <w:tcPr>
            <w:tcW w:w="1014" w:type="pct"/>
            <w:vAlign w:val="bottom"/>
          </w:tcPr>
          <w:p w14:paraId="195CDC8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-0.2545</w:t>
            </w:r>
          </w:p>
        </w:tc>
        <w:tc>
          <w:tcPr>
            <w:tcW w:w="972" w:type="pct"/>
            <w:shd w:val="clear" w:color="auto" w:fill="auto"/>
            <w:vAlign w:val="bottom"/>
          </w:tcPr>
          <w:p w14:paraId="1A85059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0.0707</w:t>
            </w:r>
          </w:p>
        </w:tc>
        <w:tc>
          <w:tcPr>
            <w:tcW w:w="872" w:type="pct"/>
            <w:shd w:val="clear" w:color="auto" w:fill="auto"/>
            <w:vAlign w:val="bottom"/>
          </w:tcPr>
          <w:p w14:paraId="7C34DE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-3.5992</w:t>
            </w:r>
          </w:p>
        </w:tc>
        <w:tc>
          <w:tcPr>
            <w:tcW w:w="1073" w:type="pct"/>
            <w:shd w:val="clear" w:color="auto" w:fill="auto"/>
            <w:vAlign w:val="bottom"/>
          </w:tcPr>
          <w:p w14:paraId="134D9F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0.0003</w:t>
            </w:r>
            <w:r w:rsidRPr="00832EB2">
              <w:rPr>
                <w:rFonts w:ascii="Times New Roman" w:hAnsi="Times New Roman"/>
                <w:sz w:val="20"/>
                <w:szCs w:val="20"/>
                <w:vertAlign w:val="superscript"/>
              </w:rPr>
              <w:t>***</w:t>
            </w:r>
          </w:p>
        </w:tc>
      </w:tr>
      <w:tr w:rsidR="005C10DD" w:rsidRPr="00832EB2" w14:paraId="245FA488" w14:textId="77777777" w:rsidTr="00A378BD">
        <w:trPr>
          <w:trHeight w:val="225"/>
          <w:jc w:val="center"/>
        </w:trPr>
        <w:tc>
          <w:tcPr>
            <w:tcW w:w="1069" w:type="pct"/>
            <w:vAlign w:val="bottom"/>
          </w:tcPr>
          <w:p w14:paraId="1DA10393" w14:textId="789BE675" w:rsidR="005C10DD" w:rsidRPr="00832EB2" w:rsidRDefault="002E113D" w:rsidP="00A378BD">
            <w:pPr>
              <w:autoSpaceDE w:val="0"/>
              <w:autoSpaceDN w:val="0"/>
              <w:adjustRightInd w:val="0"/>
              <w:contextualSpacing/>
              <w:jc w:val="center"/>
              <w:rPr>
                <w:rFonts w:ascii="Times New Roman" w:hAnsi="Times New Roman"/>
                <w:sz w:val="20"/>
                <w:szCs w:val="20"/>
              </w:rPr>
            </w:pPr>
            <w:r>
              <w:rPr>
                <w:rFonts w:ascii="Times New Roman" w:hAnsi="Times New Roman"/>
                <w:sz w:val="20"/>
                <w:szCs w:val="20"/>
              </w:rPr>
              <w:t>BUBBLE</w:t>
            </w:r>
            <w:r w:rsidR="005C10DD" w:rsidRPr="00832EB2">
              <w:rPr>
                <w:rFonts w:ascii="Times New Roman" w:hAnsi="Times New Roman"/>
                <w:sz w:val="20"/>
                <w:szCs w:val="20"/>
                <w:vertAlign w:val="subscript"/>
              </w:rPr>
              <w:t>bitcoin</w:t>
            </w:r>
          </w:p>
        </w:tc>
        <w:tc>
          <w:tcPr>
            <w:tcW w:w="1014" w:type="pct"/>
            <w:vAlign w:val="bottom"/>
          </w:tcPr>
          <w:p w14:paraId="4512E58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0.0011</w:t>
            </w:r>
          </w:p>
        </w:tc>
        <w:tc>
          <w:tcPr>
            <w:tcW w:w="972" w:type="pct"/>
            <w:shd w:val="clear" w:color="auto" w:fill="auto"/>
            <w:vAlign w:val="bottom"/>
          </w:tcPr>
          <w:p w14:paraId="00FB948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0.0003</w:t>
            </w:r>
          </w:p>
        </w:tc>
        <w:tc>
          <w:tcPr>
            <w:tcW w:w="872" w:type="pct"/>
            <w:shd w:val="clear" w:color="auto" w:fill="auto"/>
            <w:vAlign w:val="bottom"/>
          </w:tcPr>
          <w:p w14:paraId="4E7DD2E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2.9700</w:t>
            </w:r>
          </w:p>
        </w:tc>
        <w:tc>
          <w:tcPr>
            <w:tcW w:w="1073" w:type="pct"/>
            <w:shd w:val="clear" w:color="auto" w:fill="auto"/>
            <w:vAlign w:val="bottom"/>
          </w:tcPr>
          <w:p w14:paraId="4C10321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0.0030</w:t>
            </w:r>
            <w:r w:rsidRPr="00832EB2">
              <w:rPr>
                <w:rFonts w:ascii="Times New Roman" w:hAnsi="Times New Roman"/>
                <w:sz w:val="20"/>
                <w:szCs w:val="20"/>
                <w:vertAlign w:val="superscript"/>
              </w:rPr>
              <w:t>***</w:t>
            </w:r>
          </w:p>
        </w:tc>
      </w:tr>
      <w:tr w:rsidR="005C10DD" w:rsidRPr="00832EB2" w14:paraId="311FE25D" w14:textId="77777777" w:rsidTr="00A378BD">
        <w:trPr>
          <w:trHeight w:val="225"/>
          <w:jc w:val="center"/>
        </w:trPr>
        <w:tc>
          <w:tcPr>
            <w:tcW w:w="1069" w:type="pct"/>
            <w:vAlign w:val="bottom"/>
          </w:tcPr>
          <w:p w14:paraId="0437C40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14" w:type="pct"/>
            <w:vAlign w:val="bottom"/>
          </w:tcPr>
          <w:p w14:paraId="6A6748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0.8158</w:t>
            </w:r>
          </w:p>
        </w:tc>
        <w:tc>
          <w:tcPr>
            <w:tcW w:w="972" w:type="pct"/>
            <w:shd w:val="clear" w:color="auto" w:fill="auto"/>
            <w:vAlign w:val="bottom"/>
          </w:tcPr>
          <w:p w14:paraId="1766BC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0.0313</w:t>
            </w:r>
          </w:p>
        </w:tc>
        <w:tc>
          <w:tcPr>
            <w:tcW w:w="872" w:type="pct"/>
            <w:shd w:val="clear" w:color="auto" w:fill="auto"/>
            <w:vAlign w:val="bottom"/>
          </w:tcPr>
          <w:p w14:paraId="5B6381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26.024</w:t>
            </w:r>
          </w:p>
        </w:tc>
        <w:tc>
          <w:tcPr>
            <w:tcW w:w="1073" w:type="pct"/>
            <w:shd w:val="clear" w:color="auto" w:fill="auto"/>
            <w:vAlign w:val="bottom"/>
          </w:tcPr>
          <w:p w14:paraId="1368A8C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5C10DD" w:rsidRPr="00832EB2" w14:paraId="3B971F20" w14:textId="77777777" w:rsidTr="00A378BD">
        <w:trPr>
          <w:trHeight w:val="57"/>
          <w:jc w:val="center"/>
        </w:trPr>
        <w:tc>
          <w:tcPr>
            <w:tcW w:w="5000" w:type="pct"/>
            <w:gridSpan w:val="5"/>
            <w:vAlign w:val="bottom"/>
          </w:tcPr>
          <w:p w14:paraId="2F3BDE3B"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0.0106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26C94C1C"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AIC= -3.6320                            SIC= -3.5753                         HQ=-3.6110</w:t>
            </w:r>
          </w:p>
          <w:p w14:paraId="13799D60"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11171.83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4.0096 [0.9833] </w:t>
            </w:r>
          </w:p>
        </w:tc>
      </w:tr>
      <w:tr w:rsidR="005C10DD" w:rsidRPr="00832EB2" w14:paraId="0CF45EDF" w14:textId="77777777" w:rsidTr="00A378BD">
        <w:trPr>
          <w:trHeight w:val="143"/>
          <w:jc w:val="center"/>
        </w:trPr>
        <w:tc>
          <w:tcPr>
            <w:tcW w:w="5000" w:type="pct"/>
            <w:gridSpan w:val="5"/>
            <w:vAlign w:val="bottom"/>
          </w:tcPr>
          <w:p w14:paraId="2F91F1C2"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7E7E2871" w14:textId="77777777" w:rsidR="00A50BB9" w:rsidRPr="00605576" w:rsidRDefault="00A50BB9" w:rsidP="00605576">
      <w:pPr>
        <w:rPr>
          <w:rFonts w:ascii="Times New Roman" w:hAnsi="Times New Roman"/>
          <w:lang w:val="en-GB"/>
        </w:rPr>
      </w:pPr>
    </w:p>
    <w:p w14:paraId="3117609B" w14:textId="32D9D44C" w:rsidR="00A50BB9" w:rsidRPr="00605576" w:rsidRDefault="00A50BB9" w:rsidP="00605576">
      <w:pPr>
        <w:spacing w:before="240" w:after="240" w:line="360" w:lineRule="auto"/>
        <w:jc w:val="both"/>
        <w:rPr>
          <w:rFonts w:ascii="Times New Roman" w:hAnsi="Times New Roman"/>
          <w:b/>
          <w:sz w:val="22"/>
          <w:lang w:val="en-GB"/>
        </w:rPr>
      </w:pPr>
      <w:r w:rsidRPr="00605576">
        <w:rPr>
          <w:rFonts w:ascii="Times New Roman" w:hAnsi="Times New Roman"/>
          <w:lang w:val="en-GB"/>
        </w:rPr>
        <w:t xml:space="preserve">           The findings from </w:t>
      </w:r>
      <w:r w:rsidR="00DA576F">
        <w:rPr>
          <w:rFonts w:ascii="Times New Roman" w:hAnsi="Times New Roman"/>
          <w:lang w:val="en-GB"/>
        </w:rPr>
        <w:t xml:space="preserve">the </w:t>
      </w:r>
      <w:r w:rsidRPr="00605576">
        <w:rPr>
          <w:rFonts w:ascii="Times New Roman" w:hAnsi="Times New Roman"/>
          <w:lang w:val="en-GB"/>
        </w:rPr>
        <w:t>volatility models at this stage of the study are summari</w:t>
      </w:r>
      <w:r w:rsidR="00DA576F">
        <w:rPr>
          <w:rFonts w:ascii="Times New Roman" w:hAnsi="Times New Roman"/>
          <w:lang w:val="en-GB"/>
        </w:rPr>
        <w:t>s</w:t>
      </w:r>
      <w:r w:rsidRPr="00605576">
        <w:rPr>
          <w:rFonts w:ascii="Times New Roman" w:hAnsi="Times New Roman"/>
          <w:lang w:val="en-GB"/>
        </w:rPr>
        <w:t>ed</w:t>
      </w:r>
      <w:r w:rsidR="000A6D0C">
        <w:rPr>
          <w:rFonts w:ascii="Times New Roman" w:hAnsi="Times New Roman"/>
          <w:lang w:val="en-GB"/>
        </w:rPr>
        <w:t xml:space="preserve"> in Table 10</w:t>
      </w:r>
      <w:r w:rsidRPr="00605576">
        <w:rPr>
          <w:rFonts w:ascii="Times New Roman" w:hAnsi="Times New Roman"/>
          <w:lang w:val="en-GB"/>
        </w:rPr>
        <w:t>.</w:t>
      </w:r>
    </w:p>
    <w:p w14:paraId="68E1E695" w14:textId="74638305" w:rsidR="00A50BB9" w:rsidRPr="00605576" w:rsidRDefault="00A50BB9" w:rsidP="00605576">
      <w:pPr>
        <w:jc w:val="center"/>
        <w:rPr>
          <w:rFonts w:ascii="Times New Roman" w:hAnsi="Times New Roman"/>
          <w:b/>
          <w:lang w:val="en-GB"/>
        </w:rPr>
      </w:pPr>
      <w:r w:rsidRPr="00605576">
        <w:rPr>
          <w:rFonts w:ascii="Times New Roman" w:hAnsi="Times New Roman"/>
          <w:b/>
          <w:lang w:val="en-GB"/>
        </w:rPr>
        <w:t xml:space="preserve">Table </w:t>
      </w:r>
      <w:r w:rsidR="000A6D0C">
        <w:rPr>
          <w:rFonts w:ascii="Times New Roman" w:hAnsi="Times New Roman"/>
          <w:b/>
          <w:lang w:val="en-GB"/>
        </w:rPr>
        <w:t>10</w:t>
      </w:r>
      <w:r w:rsidRPr="00605576">
        <w:rPr>
          <w:rFonts w:ascii="Times New Roman" w:hAnsi="Times New Roman"/>
          <w:b/>
          <w:lang w:val="en-GB"/>
        </w:rPr>
        <w:t>: Summary of Findings from Volatility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035"/>
        <w:gridCol w:w="1906"/>
        <w:gridCol w:w="2063"/>
      </w:tblGrid>
      <w:tr w:rsidR="00A50BB9" w:rsidRPr="008B4C27" w14:paraId="4D6075FD" w14:textId="77777777" w:rsidTr="00317524">
        <w:trPr>
          <w:trHeight w:val="347"/>
          <w:jc w:val="center"/>
        </w:trPr>
        <w:tc>
          <w:tcPr>
            <w:tcW w:w="1572" w:type="dxa"/>
            <w:shd w:val="clear" w:color="auto" w:fill="auto"/>
            <w:vAlign w:val="center"/>
          </w:tcPr>
          <w:p w14:paraId="3D57DEE3"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Bubbles</w:t>
            </w:r>
          </w:p>
        </w:tc>
        <w:tc>
          <w:tcPr>
            <w:tcW w:w="2035" w:type="dxa"/>
            <w:shd w:val="clear" w:color="auto" w:fill="auto"/>
            <w:vAlign w:val="center"/>
          </w:tcPr>
          <w:p w14:paraId="6F0E6E7F"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 xml:space="preserve">Effect on </w:t>
            </w:r>
            <w:r w:rsidRPr="00605576">
              <w:rPr>
                <w:rFonts w:ascii="Times New Roman" w:hAnsi="Times New Roman"/>
                <w:b/>
                <w:sz w:val="22"/>
                <w:lang w:val="en-GB"/>
              </w:rPr>
              <w:t>volatility</w:t>
            </w:r>
          </w:p>
        </w:tc>
        <w:tc>
          <w:tcPr>
            <w:tcW w:w="1906" w:type="dxa"/>
            <w:shd w:val="clear" w:color="auto" w:fill="auto"/>
            <w:vAlign w:val="center"/>
          </w:tcPr>
          <w:p w14:paraId="17B1FBA5"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Variables</w:t>
            </w:r>
          </w:p>
        </w:tc>
        <w:tc>
          <w:tcPr>
            <w:tcW w:w="2063" w:type="dxa"/>
            <w:shd w:val="clear" w:color="auto" w:fill="auto"/>
            <w:vAlign w:val="center"/>
          </w:tcPr>
          <w:p w14:paraId="220FA603"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 xml:space="preserve">Effect on </w:t>
            </w:r>
            <w:r w:rsidRPr="00605576">
              <w:rPr>
                <w:rFonts w:ascii="Times New Roman" w:hAnsi="Times New Roman"/>
                <w:b/>
                <w:sz w:val="22"/>
                <w:lang w:val="en-GB"/>
              </w:rPr>
              <w:t>volatility</w:t>
            </w:r>
          </w:p>
        </w:tc>
      </w:tr>
      <w:tr w:rsidR="00A50BB9" w:rsidRPr="008B4C27" w14:paraId="40675277" w14:textId="77777777" w:rsidTr="00317524">
        <w:trPr>
          <w:trHeight w:val="201"/>
          <w:jc w:val="center"/>
        </w:trPr>
        <w:tc>
          <w:tcPr>
            <w:tcW w:w="1572" w:type="dxa"/>
            <w:shd w:val="clear" w:color="auto" w:fill="auto"/>
            <w:vAlign w:val="center"/>
          </w:tcPr>
          <w:p w14:paraId="089B4DE5"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BITCOIN</w:t>
            </w:r>
          </w:p>
        </w:tc>
        <w:tc>
          <w:tcPr>
            <w:tcW w:w="2035" w:type="dxa"/>
            <w:shd w:val="clear" w:color="auto" w:fill="auto"/>
            <w:vAlign w:val="center"/>
          </w:tcPr>
          <w:p w14:paraId="4907FBA5"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c>
          <w:tcPr>
            <w:tcW w:w="1906" w:type="dxa"/>
            <w:shd w:val="clear" w:color="auto" w:fill="auto"/>
          </w:tcPr>
          <w:p w14:paraId="524DBE49"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RGOLD</w:t>
            </w:r>
          </w:p>
        </w:tc>
        <w:tc>
          <w:tcPr>
            <w:tcW w:w="2063" w:type="dxa"/>
            <w:shd w:val="clear" w:color="auto" w:fill="auto"/>
          </w:tcPr>
          <w:p w14:paraId="0B89CC17"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r>
      <w:tr w:rsidR="00A50BB9" w:rsidRPr="008B4C27" w14:paraId="6DC0586C" w14:textId="77777777" w:rsidTr="00317524">
        <w:trPr>
          <w:trHeight w:val="263"/>
          <w:jc w:val="center"/>
        </w:trPr>
        <w:tc>
          <w:tcPr>
            <w:tcW w:w="1572" w:type="dxa"/>
            <w:shd w:val="clear" w:color="auto" w:fill="auto"/>
          </w:tcPr>
          <w:p w14:paraId="56D37D57"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DOLAR</w:t>
            </w:r>
          </w:p>
        </w:tc>
        <w:tc>
          <w:tcPr>
            <w:tcW w:w="2035" w:type="dxa"/>
            <w:shd w:val="clear" w:color="auto" w:fill="auto"/>
          </w:tcPr>
          <w:p w14:paraId="0A7C51D8"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p>
        </w:tc>
        <w:tc>
          <w:tcPr>
            <w:tcW w:w="1906" w:type="dxa"/>
            <w:shd w:val="clear" w:color="auto" w:fill="auto"/>
          </w:tcPr>
          <w:p w14:paraId="5E5C79C6"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RDOLLAR</w:t>
            </w:r>
          </w:p>
        </w:tc>
        <w:tc>
          <w:tcPr>
            <w:tcW w:w="2063" w:type="dxa"/>
            <w:shd w:val="clear" w:color="auto" w:fill="auto"/>
          </w:tcPr>
          <w:p w14:paraId="1CB88483"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 xml:space="preserve"> -</w:t>
            </w:r>
            <w:r w:rsidRPr="00605576">
              <w:rPr>
                <w:rFonts w:ascii="Times New Roman" w:hAnsi="Times New Roman"/>
                <w:sz w:val="20"/>
                <w:szCs w:val="20"/>
                <w:vertAlign w:val="superscript"/>
                <w:lang w:val="en-GB"/>
              </w:rPr>
              <w:t>*</w:t>
            </w:r>
          </w:p>
        </w:tc>
      </w:tr>
      <w:tr w:rsidR="00A50BB9" w:rsidRPr="008B4C27" w14:paraId="25C5F9C5" w14:textId="77777777" w:rsidTr="00317524">
        <w:trPr>
          <w:trHeight w:val="243"/>
          <w:jc w:val="center"/>
        </w:trPr>
        <w:tc>
          <w:tcPr>
            <w:tcW w:w="1572" w:type="dxa"/>
            <w:shd w:val="clear" w:color="auto" w:fill="auto"/>
          </w:tcPr>
          <w:p w14:paraId="070D2857"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EURO</w:t>
            </w:r>
          </w:p>
        </w:tc>
        <w:tc>
          <w:tcPr>
            <w:tcW w:w="2035" w:type="dxa"/>
            <w:shd w:val="clear" w:color="auto" w:fill="auto"/>
            <w:vAlign w:val="center"/>
          </w:tcPr>
          <w:p w14:paraId="1ED143E2" w14:textId="77777777" w:rsidR="00A50BB9" w:rsidRPr="00605576" w:rsidRDefault="00A50BB9" w:rsidP="00605576">
            <w:pPr>
              <w:jc w:val="center"/>
              <w:rPr>
                <w:rFonts w:ascii="Times New Roman" w:hAnsi="Times New Roman"/>
                <w:sz w:val="20"/>
                <w:szCs w:val="20"/>
                <w:vertAlign w:val="superscript"/>
                <w:lang w:val="en-GB"/>
              </w:rPr>
            </w:pPr>
            <w:r w:rsidRPr="00605576">
              <w:rPr>
                <w:rFonts w:ascii="Times New Roman" w:hAnsi="Times New Roman"/>
                <w:sz w:val="20"/>
                <w:szCs w:val="20"/>
                <w:lang w:val="en-GB"/>
              </w:rPr>
              <w:t xml:space="preserve"> -</w:t>
            </w:r>
            <w:r w:rsidRPr="00605576">
              <w:rPr>
                <w:rFonts w:ascii="Times New Roman" w:hAnsi="Times New Roman"/>
                <w:sz w:val="20"/>
                <w:szCs w:val="20"/>
                <w:vertAlign w:val="superscript"/>
                <w:lang w:val="en-GB"/>
              </w:rPr>
              <w:t>*</w:t>
            </w:r>
          </w:p>
        </w:tc>
        <w:tc>
          <w:tcPr>
            <w:tcW w:w="1906" w:type="dxa"/>
            <w:shd w:val="clear" w:color="auto" w:fill="auto"/>
          </w:tcPr>
          <w:p w14:paraId="5D260A5E"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REURO</w:t>
            </w:r>
          </w:p>
        </w:tc>
        <w:tc>
          <w:tcPr>
            <w:tcW w:w="2063" w:type="dxa"/>
            <w:shd w:val="clear" w:color="auto" w:fill="auto"/>
          </w:tcPr>
          <w:p w14:paraId="1768AD1D"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r>
      <w:tr w:rsidR="00A50BB9" w:rsidRPr="008B4C27" w14:paraId="56B626F1" w14:textId="77777777" w:rsidTr="00317524">
        <w:trPr>
          <w:trHeight w:val="243"/>
          <w:jc w:val="center"/>
        </w:trPr>
        <w:tc>
          <w:tcPr>
            <w:tcW w:w="7576" w:type="dxa"/>
            <w:gridSpan w:val="4"/>
            <w:shd w:val="clear" w:color="auto" w:fill="auto"/>
          </w:tcPr>
          <w:p w14:paraId="370BB1F0" w14:textId="7896416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w:t>
            </w: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and </w:t>
            </w: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represent statistical significance at the levels of 0.10, 0.05 and 0.01.</w:t>
            </w:r>
          </w:p>
        </w:tc>
      </w:tr>
    </w:tbl>
    <w:p w14:paraId="2500D4D4" w14:textId="77777777" w:rsidR="00A50BB9" w:rsidRPr="00605576" w:rsidRDefault="00A50BB9" w:rsidP="00605576">
      <w:pPr>
        <w:jc w:val="both"/>
        <w:outlineLvl w:val="0"/>
        <w:rPr>
          <w:rFonts w:ascii="Times New Roman" w:hAnsi="Times New Roman"/>
          <w:lang w:val="en-GB"/>
        </w:rPr>
      </w:pPr>
    </w:p>
    <w:p w14:paraId="2BF1845C" w14:textId="2C7F5B79"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Under the influence of the 2008 crisis, large economies </w:t>
      </w:r>
      <w:r w:rsidR="00971924">
        <w:rPr>
          <w:rFonts w:ascii="Times New Roman" w:hAnsi="Times New Roman"/>
          <w:lang w:val="en-GB"/>
        </w:rPr>
        <w:t xml:space="preserve">began </w:t>
      </w:r>
      <w:r w:rsidR="00DA576F">
        <w:rPr>
          <w:rFonts w:ascii="Times New Roman" w:hAnsi="Times New Roman"/>
          <w:lang w:val="en-GB"/>
        </w:rPr>
        <w:t>increasing</w:t>
      </w:r>
      <w:r w:rsidR="00DA576F" w:rsidRPr="00605576">
        <w:rPr>
          <w:rFonts w:ascii="Times New Roman" w:hAnsi="Times New Roman"/>
          <w:lang w:val="en-GB"/>
        </w:rPr>
        <w:t xml:space="preserve"> </w:t>
      </w:r>
      <w:r w:rsidR="00DA576F">
        <w:rPr>
          <w:rFonts w:ascii="Times New Roman" w:hAnsi="Times New Roman"/>
          <w:lang w:val="en-GB"/>
        </w:rPr>
        <w:t xml:space="preserve">their </w:t>
      </w:r>
      <w:r w:rsidRPr="00605576">
        <w:rPr>
          <w:rFonts w:ascii="Times New Roman" w:hAnsi="Times New Roman"/>
          <w:lang w:val="en-GB"/>
        </w:rPr>
        <w:t xml:space="preserve">monetary aggregates. Bank rates </w:t>
      </w:r>
      <w:r w:rsidR="00971924">
        <w:rPr>
          <w:rFonts w:ascii="Times New Roman" w:hAnsi="Times New Roman"/>
          <w:lang w:val="en-GB"/>
        </w:rPr>
        <w:t>were</w:t>
      </w:r>
      <w:r w:rsidRPr="00605576">
        <w:rPr>
          <w:rFonts w:ascii="Times New Roman" w:hAnsi="Times New Roman"/>
          <w:lang w:val="en-GB"/>
        </w:rPr>
        <w:t xml:space="preserve"> reduced to zero </w:t>
      </w:r>
      <w:r w:rsidR="00DA576F">
        <w:rPr>
          <w:rFonts w:ascii="Times New Roman" w:hAnsi="Times New Roman"/>
          <w:lang w:val="en-GB"/>
        </w:rPr>
        <w:t>or</w:t>
      </w:r>
      <w:r w:rsidR="00DA576F" w:rsidRPr="00605576">
        <w:rPr>
          <w:rFonts w:ascii="Times New Roman" w:hAnsi="Times New Roman"/>
          <w:lang w:val="en-GB"/>
        </w:rPr>
        <w:t xml:space="preserve"> </w:t>
      </w:r>
      <w:r w:rsidRPr="00605576">
        <w:rPr>
          <w:rFonts w:ascii="Times New Roman" w:hAnsi="Times New Roman"/>
          <w:lang w:val="en-GB"/>
        </w:rPr>
        <w:t xml:space="preserve">negative rates. Thus, the decrease in investment cost increased the </w:t>
      </w:r>
      <w:r w:rsidR="00DA576F">
        <w:rPr>
          <w:rFonts w:ascii="Times New Roman" w:hAnsi="Times New Roman"/>
          <w:lang w:val="en-GB"/>
        </w:rPr>
        <w:t>propensity for</w:t>
      </w:r>
      <w:r w:rsidRPr="00605576">
        <w:rPr>
          <w:rFonts w:ascii="Times New Roman" w:hAnsi="Times New Roman"/>
          <w:lang w:val="en-GB"/>
        </w:rPr>
        <w:t xml:space="preserve"> </w:t>
      </w:r>
      <w:r w:rsidR="00DA576F">
        <w:rPr>
          <w:rFonts w:ascii="Times New Roman" w:hAnsi="Times New Roman"/>
          <w:lang w:val="en-GB"/>
        </w:rPr>
        <w:t xml:space="preserve">financial </w:t>
      </w:r>
      <w:r w:rsidR="00DA576F" w:rsidRPr="00605576">
        <w:rPr>
          <w:rFonts w:ascii="Times New Roman" w:hAnsi="Times New Roman"/>
          <w:lang w:val="en-GB"/>
        </w:rPr>
        <w:t xml:space="preserve">actors to take risks, which </w:t>
      </w:r>
      <w:r w:rsidRPr="00605576">
        <w:rPr>
          <w:rFonts w:ascii="Times New Roman" w:hAnsi="Times New Roman"/>
          <w:lang w:val="en-GB"/>
        </w:rPr>
        <w:t xml:space="preserve">led to significant increases in financial markets (bubbles) even if the real economy </w:t>
      </w:r>
      <w:r w:rsidR="00971924">
        <w:rPr>
          <w:rFonts w:ascii="Times New Roman" w:hAnsi="Times New Roman"/>
          <w:lang w:val="en-GB"/>
        </w:rPr>
        <w:t>was</w:t>
      </w:r>
      <w:r w:rsidR="00971924" w:rsidRPr="00605576">
        <w:rPr>
          <w:rFonts w:ascii="Times New Roman" w:hAnsi="Times New Roman"/>
          <w:lang w:val="en-GB"/>
        </w:rPr>
        <w:t xml:space="preserve"> </w:t>
      </w:r>
      <w:r w:rsidRPr="00605576">
        <w:rPr>
          <w:rFonts w:ascii="Times New Roman" w:hAnsi="Times New Roman"/>
          <w:lang w:val="en-GB"/>
        </w:rPr>
        <w:t xml:space="preserve">not exactly the same. This situation continued from the summer of 2013 </w:t>
      </w:r>
      <w:r w:rsidRPr="00605576">
        <w:rPr>
          <w:rFonts w:ascii="Times New Roman" w:hAnsi="Times New Roman"/>
          <w:lang w:val="en-GB"/>
        </w:rPr>
        <w:lastRenderedPageBreak/>
        <w:t>until the Fed</w:t>
      </w:r>
      <w:r w:rsidR="00D77E92">
        <w:rPr>
          <w:rFonts w:ascii="Times New Roman" w:hAnsi="Times New Roman"/>
          <w:lang w:val="en-GB"/>
        </w:rPr>
        <w:t xml:space="preserve">eral Reserve announced that the </w:t>
      </w:r>
      <w:r w:rsidR="00DA576F">
        <w:rPr>
          <w:rFonts w:ascii="Times New Roman" w:hAnsi="Times New Roman"/>
          <w:lang w:val="en-GB"/>
        </w:rPr>
        <w:t>they</w:t>
      </w:r>
      <w:r w:rsidR="00DA576F" w:rsidRPr="00605576">
        <w:rPr>
          <w:rFonts w:ascii="Times New Roman" w:hAnsi="Times New Roman"/>
          <w:lang w:val="en-GB"/>
        </w:rPr>
        <w:t xml:space="preserve"> </w:t>
      </w:r>
      <w:r w:rsidRPr="00605576">
        <w:rPr>
          <w:rFonts w:ascii="Times New Roman" w:hAnsi="Times New Roman"/>
          <w:lang w:val="en-GB"/>
        </w:rPr>
        <w:t>would reduce monetary expansion; then</w:t>
      </w:r>
      <w:r w:rsidR="00DA576F">
        <w:rPr>
          <w:rFonts w:ascii="Times New Roman" w:hAnsi="Times New Roman"/>
          <w:lang w:val="en-GB"/>
        </w:rPr>
        <w:t>,</w:t>
      </w:r>
      <w:r w:rsidRPr="00605576">
        <w:rPr>
          <w:rFonts w:ascii="Times New Roman" w:hAnsi="Times New Roman"/>
          <w:lang w:val="en-GB"/>
        </w:rPr>
        <w:t xml:space="preserve"> they continued their movements in a fluctuating market.</w:t>
      </w:r>
    </w:p>
    <w:p w14:paraId="323BC053" w14:textId="27D0CFEA"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Over the past 10 years, the interest rate decisions made by the central banks of major countries such as the US, EU and UK have been decisive in the movements </w:t>
      </w:r>
      <w:r w:rsidR="00DA576F">
        <w:rPr>
          <w:rFonts w:ascii="Times New Roman" w:hAnsi="Times New Roman"/>
          <w:lang w:val="en-GB"/>
        </w:rPr>
        <w:t>of</w:t>
      </w:r>
      <w:r w:rsidR="00DA576F" w:rsidRPr="00605576">
        <w:rPr>
          <w:rFonts w:ascii="Times New Roman" w:hAnsi="Times New Roman"/>
          <w:lang w:val="en-GB"/>
        </w:rPr>
        <w:t xml:space="preserve"> </w:t>
      </w:r>
      <w:r w:rsidRPr="00605576">
        <w:rPr>
          <w:rFonts w:ascii="Times New Roman" w:hAnsi="Times New Roman"/>
          <w:lang w:val="en-GB"/>
        </w:rPr>
        <w:t>financial markets. Bitcoin started to develop in such an environment, has benefited from the increasing risk atmosphere and has attracted investors</w:t>
      </w:r>
      <w:r w:rsidR="00DA576F">
        <w:rPr>
          <w:rFonts w:ascii="Times New Roman" w:hAnsi="Times New Roman"/>
          <w:lang w:val="en-GB"/>
        </w:rPr>
        <w:t>,</w:t>
      </w:r>
      <w:r w:rsidRPr="00605576">
        <w:rPr>
          <w:rFonts w:ascii="Times New Roman" w:hAnsi="Times New Roman"/>
          <w:lang w:val="en-GB"/>
        </w:rPr>
        <w:t xml:space="preserve"> especially in the last 2 years. Due to the fact that it is not subject to a </w:t>
      </w:r>
      <w:r w:rsidR="00DA576F">
        <w:rPr>
          <w:rFonts w:ascii="Times New Roman" w:hAnsi="Times New Roman"/>
          <w:lang w:val="en-GB"/>
        </w:rPr>
        <w:t>central</w:t>
      </w:r>
      <w:r w:rsidR="00DA576F" w:rsidRPr="00605576">
        <w:rPr>
          <w:rFonts w:ascii="Times New Roman" w:hAnsi="Times New Roman"/>
          <w:lang w:val="en-GB"/>
        </w:rPr>
        <w:t xml:space="preserve"> </w:t>
      </w:r>
      <w:r w:rsidRPr="00605576">
        <w:rPr>
          <w:rFonts w:ascii="Times New Roman" w:hAnsi="Times New Roman"/>
          <w:lang w:val="en-GB"/>
        </w:rPr>
        <w:t>authority and is out</w:t>
      </w:r>
      <w:r w:rsidR="00DA576F">
        <w:rPr>
          <w:rFonts w:ascii="Times New Roman" w:hAnsi="Times New Roman"/>
          <w:lang w:val="en-GB"/>
        </w:rPr>
        <w:t>side of</w:t>
      </w:r>
      <w:r w:rsidRPr="00605576">
        <w:rPr>
          <w:rFonts w:ascii="Times New Roman" w:hAnsi="Times New Roman"/>
          <w:lang w:val="en-GB"/>
        </w:rPr>
        <w:t xml:space="preserve"> legal </w:t>
      </w:r>
      <w:r w:rsidR="00DA576F">
        <w:rPr>
          <w:rFonts w:ascii="Times New Roman" w:hAnsi="Times New Roman"/>
          <w:lang w:val="en-GB"/>
        </w:rPr>
        <w:t>bounds</w:t>
      </w:r>
      <w:r w:rsidRPr="00605576">
        <w:rPr>
          <w:rFonts w:ascii="Times New Roman" w:hAnsi="Times New Roman"/>
          <w:lang w:val="en-GB"/>
        </w:rPr>
        <w:t xml:space="preserve">, it </w:t>
      </w:r>
      <w:r w:rsidR="00DA576F">
        <w:rPr>
          <w:rFonts w:ascii="Times New Roman" w:hAnsi="Times New Roman"/>
          <w:lang w:val="en-GB"/>
        </w:rPr>
        <w:t>rapidly</w:t>
      </w:r>
      <w:r w:rsidRPr="00605576">
        <w:rPr>
          <w:rFonts w:ascii="Times New Roman" w:hAnsi="Times New Roman"/>
          <w:lang w:val="en-GB"/>
        </w:rPr>
        <w:t xml:space="preserve"> increase</w:t>
      </w:r>
      <w:r w:rsidR="00DA576F">
        <w:rPr>
          <w:rFonts w:ascii="Times New Roman" w:hAnsi="Times New Roman"/>
          <w:lang w:val="en-GB"/>
        </w:rPr>
        <w:t>d u</w:t>
      </w:r>
      <w:r w:rsidRPr="00605576">
        <w:rPr>
          <w:rFonts w:ascii="Times New Roman" w:hAnsi="Times New Roman"/>
          <w:lang w:val="en-GB"/>
        </w:rPr>
        <w:t>p to $20,000 and then</w:t>
      </w:r>
      <w:r w:rsidR="00DA576F">
        <w:rPr>
          <w:rFonts w:ascii="Times New Roman" w:hAnsi="Times New Roman"/>
          <w:lang w:val="en-GB"/>
        </w:rPr>
        <w:t xml:space="preserve"> fell back</w:t>
      </w:r>
      <w:r w:rsidRPr="00605576">
        <w:rPr>
          <w:rFonts w:ascii="Times New Roman" w:hAnsi="Times New Roman"/>
          <w:lang w:val="en-GB"/>
        </w:rPr>
        <w:t xml:space="preserve"> down to level</w:t>
      </w:r>
      <w:r w:rsidR="00DA576F">
        <w:rPr>
          <w:rFonts w:ascii="Times New Roman" w:hAnsi="Times New Roman"/>
          <w:lang w:val="en-GB"/>
        </w:rPr>
        <w:t>s</w:t>
      </w:r>
      <w:r w:rsidRPr="00605576">
        <w:rPr>
          <w:rFonts w:ascii="Times New Roman" w:hAnsi="Times New Roman"/>
          <w:lang w:val="en-GB"/>
        </w:rPr>
        <w:t xml:space="preserve"> below $10,000 with a sharp decline. This fast-paced trend can be likened to the </w:t>
      </w:r>
      <w:r w:rsidR="00DA576F" w:rsidRPr="00605576">
        <w:rPr>
          <w:rFonts w:ascii="Times New Roman" w:hAnsi="Times New Roman"/>
          <w:lang w:val="en-GB"/>
        </w:rPr>
        <w:t>t</w:t>
      </w:r>
      <w:r w:rsidRPr="00605576">
        <w:rPr>
          <w:rFonts w:ascii="Times New Roman" w:hAnsi="Times New Roman"/>
          <w:lang w:val="en-GB"/>
        </w:rPr>
        <w:t>ulip</w:t>
      </w:r>
      <w:r w:rsidR="00971924" w:rsidRPr="00605576">
        <w:rPr>
          <w:rFonts w:ascii="Times New Roman" w:hAnsi="Times New Roman"/>
          <w:lang w:val="en-GB"/>
        </w:rPr>
        <w:t xml:space="preserve"> </w:t>
      </w:r>
      <w:r w:rsidRPr="00605576">
        <w:rPr>
          <w:rFonts w:ascii="Times New Roman" w:hAnsi="Times New Roman"/>
          <w:lang w:val="en-GB"/>
        </w:rPr>
        <w:t xml:space="preserve">mania of the Netherlands in the first half of the 17th century, the South Sea Bubble in South America in 1720 and the Mississippi Bubble in France </w:t>
      </w:r>
      <w:r w:rsidR="00DA576F">
        <w:rPr>
          <w:rFonts w:ascii="Times New Roman" w:hAnsi="Times New Roman"/>
          <w:lang w:val="en-GB"/>
        </w:rPr>
        <w:t>in the</w:t>
      </w:r>
      <w:r w:rsidR="00DA576F" w:rsidRPr="00605576">
        <w:rPr>
          <w:rFonts w:ascii="Times New Roman" w:hAnsi="Times New Roman"/>
          <w:lang w:val="en-GB"/>
        </w:rPr>
        <w:t xml:space="preserve"> </w:t>
      </w:r>
      <w:r w:rsidRPr="00605576">
        <w:rPr>
          <w:rFonts w:ascii="Times New Roman" w:hAnsi="Times New Roman"/>
          <w:lang w:val="en-GB"/>
        </w:rPr>
        <w:t>same year.</w:t>
      </w:r>
    </w:p>
    <w:p w14:paraId="004FB90E" w14:textId="2992CF01" w:rsidR="00A50BB9" w:rsidRPr="00605576" w:rsidRDefault="00971924"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Starting </w:t>
      </w:r>
      <w:r w:rsidR="00A50BB9" w:rsidRPr="00605576">
        <w:rPr>
          <w:rFonts w:ascii="Times New Roman" w:hAnsi="Times New Roman"/>
          <w:lang w:val="en-GB"/>
        </w:rPr>
        <w:t>from the end of 2017</w:t>
      </w:r>
      <w:r w:rsidR="00DA576F" w:rsidRPr="00605576">
        <w:rPr>
          <w:rFonts w:ascii="Times New Roman" w:hAnsi="Times New Roman"/>
          <w:lang w:val="en-GB"/>
        </w:rPr>
        <w:t>,</w:t>
      </w:r>
      <w:r w:rsidR="00A50BB9" w:rsidRPr="00605576">
        <w:rPr>
          <w:rFonts w:ascii="Times New Roman" w:hAnsi="Times New Roman"/>
          <w:lang w:val="en-GB"/>
        </w:rPr>
        <w:t xml:space="preserve"> </w:t>
      </w:r>
      <w:r>
        <w:rPr>
          <w:rFonts w:ascii="Times New Roman" w:hAnsi="Times New Roman"/>
          <w:lang w:val="en-GB"/>
        </w:rPr>
        <w:t xml:space="preserve">bitcoin regulation </w:t>
      </w:r>
      <w:r w:rsidR="00A50BB9" w:rsidRPr="00605576">
        <w:rPr>
          <w:rFonts w:ascii="Times New Roman" w:hAnsi="Times New Roman"/>
          <w:lang w:val="en-GB"/>
        </w:rPr>
        <w:t>has reduced the activity of bubbles</w:t>
      </w:r>
      <w:r>
        <w:rPr>
          <w:rFonts w:ascii="Times New Roman" w:hAnsi="Times New Roman"/>
          <w:lang w:val="en-GB"/>
        </w:rPr>
        <w:t>.</w:t>
      </w:r>
      <w:r w:rsidR="00A50BB9" w:rsidRPr="00605576">
        <w:rPr>
          <w:rFonts w:ascii="Times New Roman" w:hAnsi="Times New Roman"/>
          <w:lang w:val="en-GB"/>
        </w:rPr>
        <w:t xml:space="preserve"> The most striking motion-reducing effect in the bubbles of this period can be </w:t>
      </w:r>
      <w:r w:rsidR="00DA576F">
        <w:rPr>
          <w:rFonts w:ascii="Times New Roman" w:hAnsi="Times New Roman"/>
          <w:lang w:val="en-GB"/>
        </w:rPr>
        <w:t>attributed</w:t>
      </w:r>
      <w:r w:rsidR="00DA576F" w:rsidRPr="00605576">
        <w:rPr>
          <w:rFonts w:ascii="Times New Roman" w:hAnsi="Times New Roman"/>
          <w:lang w:val="en-GB"/>
        </w:rPr>
        <w:t xml:space="preserve"> </w:t>
      </w:r>
      <w:r w:rsidR="00DA576F">
        <w:rPr>
          <w:rFonts w:ascii="Times New Roman" w:hAnsi="Times New Roman"/>
          <w:lang w:val="en-GB"/>
        </w:rPr>
        <w:t xml:space="preserve">to bitcoin </w:t>
      </w:r>
      <w:r w:rsidR="00A50BB9" w:rsidRPr="00605576">
        <w:rPr>
          <w:rFonts w:ascii="Times New Roman" w:hAnsi="Times New Roman"/>
          <w:lang w:val="en-GB"/>
        </w:rPr>
        <w:t xml:space="preserve">becoming visible </w:t>
      </w:r>
      <w:r w:rsidR="00DA576F">
        <w:rPr>
          <w:rFonts w:ascii="Times New Roman" w:hAnsi="Times New Roman"/>
          <w:lang w:val="en-GB"/>
        </w:rPr>
        <w:t>i</w:t>
      </w:r>
      <w:r w:rsidR="00A50BB9" w:rsidRPr="00605576">
        <w:rPr>
          <w:rFonts w:ascii="Times New Roman" w:hAnsi="Times New Roman"/>
          <w:lang w:val="en-GB"/>
        </w:rPr>
        <w:t xml:space="preserve">n the term market. Bitcoin </w:t>
      </w:r>
      <w:r w:rsidR="00DA576F">
        <w:rPr>
          <w:rFonts w:ascii="Times New Roman" w:hAnsi="Times New Roman"/>
          <w:lang w:val="en-GB"/>
        </w:rPr>
        <w:t xml:space="preserve">is </w:t>
      </w:r>
      <w:r w:rsidR="00A50BB9" w:rsidRPr="00605576">
        <w:rPr>
          <w:rFonts w:ascii="Times New Roman" w:hAnsi="Times New Roman"/>
          <w:lang w:val="en-GB"/>
        </w:rPr>
        <w:t xml:space="preserve">generally priced in dollars; </w:t>
      </w:r>
      <w:r w:rsidR="00DA576F">
        <w:rPr>
          <w:rFonts w:ascii="Times New Roman" w:hAnsi="Times New Roman"/>
          <w:lang w:val="en-GB"/>
        </w:rPr>
        <w:t>this</w:t>
      </w:r>
      <w:r w:rsidR="00DA576F" w:rsidRPr="00605576">
        <w:rPr>
          <w:rFonts w:ascii="Times New Roman" w:hAnsi="Times New Roman"/>
          <w:lang w:val="en-GB"/>
        </w:rPr>
        <w:t xml:space="preserve"> </w:t>
      </w:r>
      <w:r w:rsidR="00A50BB9" w:rsidRPr="00605576">
        <w:rPr>
          <w:rFonts w:ascii="Times New Roman" w:hAnsi="Times New Roman"/>
          <w:lang w:val="en-GB"/>
        </w:rPr>
        <w:t xml:space="preserve">may be </w:t>
      </w:r>
      <w:r>
        <w:rPr>
          <w:rFonts w:ascii="Times New Roman" w:hAnsi="Times New Roman"/>
          <w:lang w:val="en-GB"/>
        </w:rPr>
        <w:t>the</w:t>
      </w:r>
      <w:r w:rsidRPr="00605576">
        <w:rPr>
          <w:rFonts w:ascii="Times New Roman" w:hAnsi="Times New Roman"/>
          <w:lang w:val="en-GB"/>
        </w:rPr>
        <w:t xml:space="preserve"> </w:t>
      </w:r>
      <w:r w:rsidR="00DA576F">
        <w:rPr>
          <w:rFonts w:ascii="Times New Roman" w:hAnsi="Times New Roman"/>
          <w:lang w:val="en-GB"/>
        </w:rPr>
        <w:t>reason</w:t>
      </w:r>
      <w:r w:rsidR="00DA576F" w:rsidRPr="00605576">
        <w:rPr>
          <w:rFonts w:ascii="Times New Roman" w:hAnsi="Times New Roman"/>
          <w:lang w:val="en-GB"/>
        </w:rPr>
        <w:t xml:space="preserve"> </w:t>
      </w:r>
      <w:r>
        <w:rPr>
          <w:rFonts w:ascii="Times New Roman" w:hAnsi="Times New Roman"/>
          <w:lang w:val="en-GB"/>
        </w:rPr>
        <w:t>why there is no statistically meaningful relat</w:t>
      </w:r>
      <w:r w:rsidR="00180121">
        <w:rPr>
          <w:rFonts w:ascii="Times New Roman" w:hAnsi="Times New Roman"/>
          <w:lang w:val="en-GB"/>
        </w:rPr>
        <w:t>ionship with this type of bubbles</w:t>
      </w:r>
      <w:r>
        <w:rPr>
          <w:rFonts w:ascii="Times New Roman" w:hAnsi="Times New Roman"/>
          <w:lang w:val="en-GB"/>
        </w:rPr>
        <w:t xml:space="preserve">. </w:t>
      </w:r>
      <w:r w:rsidR="00A50BB9" w:rsidRPr="00605576">
        <w:rPr>
          <w:rFonts w:ascii="Times New Roman" w:hAnsi="Times New Roman"/>
          <w:lang w:val="en-GB"/>
        </w:rPr>
        <w:t xml:space="preserve">On the other hand, the assessment of international </w:t>
      </w:r>
      <w:r w:rsidR="00556932">
        <w:rPr>
          <w:rFonts w:ascii="Times New Roman" w:hAnsi="Times New Roman"/>
          <w:lang w:val="en-GB"/>
        </w:rPr>
        <w:t xml:space="preserve">bitcoin </w:t>
      </w:r>
      <w:r w:rsidR="00A50BB9" w:rsidRPr="00605576">
        <w:rPr>
          <w:rFonts w:ascii="Times New Roman" w:hAnsi="Times New Roman"/>
          <w:lang w:val="en-GB"/>
        </w:rPr>
        <w:t xml:space="preserve">markets as an investment instrument rather than a currency explains the opposite direction of the bubble in the </w:t>
      </w:r>
      <w:r w:rsidR="005973E3">
        <w:rPr>
          <w:rFonts w:ascii="Times New Roman" w:hAnsi="Times New Roman"/>
          <w:lang w:val="en-GB"/>
        </w:rPr>
        <w:t>euro</w:t>
      </w:r>
      <w:r w:rsidR="00A50BB9" w:rsidRPr="00605576">
        <w:rPr>
          <w:rFonts w:ascii="Times New Roman" w:hAnsi="Times New Roman"/>
          <w:lang w:val="en-GB"/>
        </w:rPr>
        <w:t>.</w:t>
      </w:r>
    </w:p>
    <w:p w14:paraId="4320012D" w14:textId="241E8A8A" w:rsidR="00A50BB9" w:rsidRPr="00605576" w:rsidRDefault="00971924" w:rsidP="005C10DD">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In</w:t>
      </w:r>
      <w:r w:rsidR="00A50BB9" w:rsidRPr="00605576">
        <w:rPr>
          <w:rFonts w:ascii="Times New Roman" w:hAnsi="Times New Roman"/>
          <w:lang w:val="en-GB"/>
        </w:rPr>
        <w:t xml:space="preserve"> </w:t>
      </w:r>
      <w:r>
        <w:rPr>
          <w:rFonts w:ascii="Times New Roman" w:hAnsi="Times New Roman"/>
          <w:lang w:val="en-GB"/>
        </w:rPr>
        <w:t>this</w:t>
      </w:r>
      <w:r w:rsidRPr="00605576">
        <w:rPr>
          <w:rFonts w:ascii="Times New Roman" w:hAnsi="Times New Roman"/>
          <w:lang w:val="en-GB"/>
        </w:rPr>
        <w:t xml:space="preserve"> </w:t>
      </w:r>
      <w:r w:rsidR="00A50BB9" w:rsidRPr="00605576">
        <w:rPr>
          <w:rFonts w:ascii="Times New Roman" w:hAnsi="Times New Roman"/>
          <w:lang w:val="en-GB"/>
        </w:rPr>
        <w:t xml:space="preserve">study, the direction of causality between </w:t>
      </w:r>
      <w:r w:rsidR="007578BC">
        <w:rPr>
          <w:rFonts w:ascii="Times New Roman" w:hAnsi="Times New Roman"/>
          <w:lang w:val="en-GB"/>
        </w:rPr>
        <w:t xml:space="preserve">the </w:t>
      </w:r>
      <w:r w:rsidR="00A50BB9" w:rsidRPr="00605576">
        <w:rPr>
          <w:rFonts w:ascii="Times New Roman" w:hAnsi="Times New Roman"/>
          <w:lang w:val="en-GB"/>
        </w:rPr>
        <w:t>return variables was investigated through the Toda-Yamamoto causality test. The analysis results are presented in</w:t>
      </w:r>
      <w:r w:rsidR="00C438A3">
        <w:rPr>
          <w:rFonts w:ascii="Times New Roman" w:hAnsi="Times New Roman"/>
          <w:lang w:val="en-GB"/>
        </w:rPr>
        <w:t xml:space="preserve"> a</w:t>
      </w:r>
      <w:r w:rsidR="008F709C">
        <w:rPr>
          <w:rFonts w:ascii="Times New Roman" w:hAnsi="Times New Roman"/>
          <w:lang w:val="en-GB"/>
        </w:rPr>
        <w:t>ppendices</w:t>
      </w:r>
      <w:r w:rsidR="00A50BB9" w:rsidRPr="00605576">
        <w:rPr>
          <w:rFonts w:ascii="Times New Roman" w:hAnsi="Times New Roman"/>
          <w:lang w:val="en-GB"/>
        </w:rPr>
        <w:t>. A summary of</w:t>
      </w:r>
      <w:r w:rsidR="007578BC">
        <w:rPr>
          <w:rFonts w:ascii="Times New Roman" w:hAnsi="Times New Roman"/>
          <w:lang w:val="en-GB"/>
        </w:rPr>
        <w:t xml:space="preserve"> the</w:t>
      </w:r>
      <w:r w:rsidR="00A50BB9" w:rsidRPr="00605576">
        <w:rPr>
          <w:rFonts w:ascii="Times New Roman" w:hAnsi="Times New Roman"/>
          <w:lang w:val="en-GB"/>
        </w:rPr>
        <w:t xml:space="preserve"> Toda-Yamamato causality test results is reported in Table 1</w:t>
      </w:r>
      <w:r w:rsidR="000A6D0C">
        <w:rPr>
          <w:rFonts w:ascii="Times New Roman" w:hAnsi="Times New Roman"/>
          <w:lang w:val="en-GB"/>
        </w:rPr>
        <w:t>1</w:t>
      </w:r>
      <w:r w:rsidR="00A50BB9" w:rsidRPr="00605576">
        <w:rPr>
          <w:rFonts w:ascii="Times New Roman" w:hAnsi="Times New Roman"/>
          <w:lang w:val="en-GB"/>
        </w:rPr>
        <w:t>.</w:t>
      </w:r>
    </w:p>
    <w:p w14:paraId="3DD9EFC6" w14:textId="0CEFD466" w:rsidR="00A50BB9" w:rsidRPr="00605576" w:rsidRDefault="00A50BB9" w:rsidP="00605576">
      <w:pPr>
        <w:spacing w:line="360" w:lineRule="auto"/>
        <w:jc w:val="center"/>
        <w:rPr>
          <w:rFonts w:ascii="Times New Roman" w:hAnsi="Times New Roman"/>
          <w:b/>
          <w:szCs w:val="20"/>
          <w:lang w:val="en-GB" w:eastAsia="tr-TR"/>
        </w:rPr>
      </w:pPr>
      <w:r w:rsidRPr="00605576">
        <w:rPr>
          <w:rFonts w:ascii="Times New Roman" w:hAnsi="Times New Roman"/>
          <w:b/>
          <w:szCs w:val="20"/>
          <w:lang w:val="en-GB" w:eastAsia="tr-TR"/>
        </w:rPr>
        <w:t>Table 1</w:t>
      </w:r>
      <w:r w:rsidR="000A6D0C">
        <w:rPr>
          <w:rFonts w:ascii="Times New Roman" w:hAnsi="Times New Roman"/>
          <w:b/>
          <w:szCs w:val="20"/>
          <w:lang w:val="en-GB" w:eastAsia="tr-TR"/>
        </w:rPr>
        <w:t>1</w:t>
      </w:r>
      <w:r w:rsidRPr="00605576">
        <w:rPr>
          <w:rFonts w:ascii="Times New Roman" w:hAnsi="Times New Roman"/>
          <w:b/>
          <w:szCs w:val="20"/>
          <w:lang w:val="en-GB" w:eastAsia="tr-TR"/>
        </w:rPr>
        <w:t>: Summary of Causality Test Results</w:t>
      </w:r>
    </w:p>
    <w:tbl>
      <w:tblPr>
        <w:tblW w:w="0" w:type="auto"/>
        <w:jc w:val="center"/>
        <w:tblBorders>
          <w:top w:val="single" w:sz="4" w:space="0" w:color="auto"/>
          <w:bottom w:val="single" w:sz="4" w:space="0" w:color="auto"/>
        </w:tblBorders>
        <w:tblLook w:val="04A0" w:firstRow="1" w:lastRow="0" w:firstColumn="1" w:lastColumn="0" w:noHBand="0" w:noVBand="1"/>
      </w:tblPr>
      <w:tblGrid>
        <w:gridCol w:w="5534"/>
      </w:tblGrid>
      <w:tr w:rsidR="00A50BB9" w:rsidRPr="008B4C27" w14:paraId="0F6BD4EF" w14:textId="77777777" w:rsidTr="00317524">
        <w:trPr>
          <w:trHeight w:val="243"/>
          <w:jc w:val="center"/>
        </w:trPr>
        <w:tc>
          <w:tcPr>
            <w:tcW w:w="5534" w:type="dxa"/>
            <w:tcBorders>
              <w:top w:val="single" w:sz="4" w:space="0" w:color="auto"/>
              <w:left w:val="single" w:sz="4" w:space="0" w:color="auto"/>
              <w:right w:val="single" w:sz="4" w:space="0" w:color="auto"/>
            </w:tcBorders>
            <w:shd w:val="clear" w:color="auto" w:fill="auto"/>
          </w:tcPr>
          <w:p w14:paraId="6CD05578" w14:textId="0AF387EC" w:rsidR="00A50BB9" w:rsidRPr="00605576" w:rsidRDefault="00A50BB9" w:rsidP="00605576">
            <w:pPr>
              <w:tabs>
                <w:tab w:val="left" w:pos="755"/>
                <w:tab w:val="center" w:pos="3235"/>
              </w:tabs>
              <w:rPr>
                <w:rFonts w:ascii="Times New Roman" w:hAnsi="Times New Roman"/>
                <w:sz w:val="20"/>
                <w:szCs w:val="20"/>
                <w:lang w:val="en-GB" w:eastAsia="tr-TR"/>
              </w:rPr>
            </w:pPr>
            <w:r w:rsidRPr="00605576">
              <w:rPr>
                <w:rFonts w:ascii="Times New Roman" w:hAnsi="Times New Roman"/>
                <w:sz w:val="20"/>
                <w:szCs w:val="20"/>
                <w:lang w:val="en-GB" w:eastAsia="tr-TR"/>
              </w:rPr>
              <w:tab/>
              <w:t xml:space="preserve">RGOLD, RDOLLAR, REURO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RBITCOIN</w:t>
            </w:r>
          </w:p>
        </w:tc>
      </w:tr>
      <w:tr w:rsidR="00A50BB9" w:rsidRPr="008B4C27" w14:paraId="10DFD645" w14:textId="77777777" w:rsidTr="00317524">
        <w:trPr>
          <w:trHeight w:val="243"/>
          <w:jc w:val="center"/>
        </w:trPr>
        <w:tc>
          <w:tcPr>
            <w:tcW w:w="5534" w:type="dxa"/>
            <w:tcBorders>
              <w:left w:val="single" w:sz="4" w:space="0" w:color="auto"/>
              <w:right w:val="single" w:sz="4" w:space="0" w:color="auto"/>
            </w:tcBorders>
            <w:shd w:val="clear" w:color="auto" w:fill="auto"/>
          </w:tcPr>
          <w:p w14:paraId="36D47D83" w14:textId="3E4A120C"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RBITCOIN,</w:t>
            </w:r>
            <w:r w:rsidR="007578BC">
              <w:rPr>
                <w:rFonts w:ascii="Times New Roman" w:hAnsi="Times New Roman"/>
                <w:sz w:val="20"/>
                <w:szCs w:val="20"/>
                <w:lang w:val="en-GB" w:eastAsia="tr-TR"/>
              </w:rPr>
              <w:t xml:space="preserve"> </w:t>
            </w:r>
            <w:r w:rsidRPr="00605576">
              <w:rPr>
                <w:rFonts w:ascii="Times New Roman" w:hAnsi="Times New Roman"/>
                <w:sz w:val="20"/>
                <w:szCs w:val="20"/>
                <w:lang w:val="en-GB" w:eastAsia="tr-TR"/>
              </w:rPr>
              <w:t xml:space="preserve">RDOLLAR, RGOLD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REURO</w:t>
            </w:r>
          </w:p>
        </w:tc>
      </w:tr>
      <w:tr w:rsidR="00A50BB9" w:rsidRPr="008B4C27" w14:paraId="0B59EFE9" w14:textId="77777777" w:rsidTr="00317524">
        <w:trPr>
          <w:trHeight w:val="243"/>
          <w:jc w:val="center"/>
        </w:trPr>
        <w:tc>
          <w:tcPr>
            <w:tcW w:w="5534" w:type="dxa"/>
            <w:tcBorders>
              <w:left w:val="single" w:sz="4" w:space="0" w:color="auto"/>
              <w:right w:val="single" w:sz="4" w:space="0" w:color="auto"/>
            </w:tcBorders>
            <w:shd w:val="clear" w:color="auto" w:fill="auto"/>
          </w:tcPr>
          <w:p w14:paraId="762BDA13" w14:textId="3BB223C7"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 xml:space="preserve">REURO, RBITCOIN, RGOLD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RDOLLAR</w:t>
            </w:r>
          </w:p>
        </w:tc>
      </w:tr>
      <w:tr w:rsidR="00A50BB9" w:rsidRPr="008B4C27" w14:paraId="2C070DC4" w14:textId="77777777" w:rsidTr="00317524">
        <w:trPr>
          <w:trHeight w:val="243"/>
          <w:jc w:val="center"/>
        </w:trPr>
        <w:tc>
          <w:tcPr>
            <w:tcW w:w="5534" w:type="dxa"/>
            <w:tcBorders>
              <w:left w:val="single" w:sz="4" w:space="0" w:color="auto"/>
              <w:bottom w:val="single" w:sz="4" w:space="0" w:color="auto"/>
              <w:right w:val="single" w:sz="4" w:space="0" w:color="auto"/>
            </w:tcBorders>
            <w:shd w:val="clear" w:color="auto" w:fill="auto"/>
          </w:tcPr>
          <w:p w14:paraId="14556B6E" w14:textId="3AA32E40"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REURO,</w:t>
            </w:r>
            <w:r w:rsidR="007578BC">
              <w:rPr>
                <w:rFonts w:ascii="Times New Roman" w:hAnsi="Times New Roman"/>
                <w:sz w:val="20"/>
                <w:szCs w:val="20"/>
                <w:lang w:val="en-GB" w:eastAsia="tr-TR"/>
              </w:rPr>
              <w:t xml:space="preserve"> </w:t>
            </w:r>
            <w:r w:rsidRPr="00605576">
              <w:rPr>
                <w:rFonts w:ascii="Times New Roman" w:hAnsi="Times New Roman"/>
                <w:sz w:val="20"/>
                <w:szCs w:val="20"/>
                <w:lang w:val="en-GB" w:eastAsia="tr-TR"/>
              </w:rPr>
              <w:t xml:space="preserve">RDOLLAR, RBITCOIN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RGOLD</w:t>
            </w:r>
          </w:p>
        </w:tc>
      </w:tr>
      <w:tr w:rsidR="00A50BB9" w:rsidRPr="008B4C27" w14:paraId="321DD9CC" w14:textId="77777777" w:rsidTr="00317524">
        <w:trPr>
          <w:trHeight w:val="243"/>
          <w:jc w:val="center"/>
        </w:trPr>
        <w:tc>
          <w:tcPr>
            <w:tcW w:w="5534" w:type="dxa"/>
            <w:tcBorders>
              <w:top w:val="single" w:sz="4" w:space="0" w:color="auto"/>
              <w:left w:val="single" w:sz="4" w:space="0" w:color="auto"/>
              <w:bottom w:val="single" w:sz="4" w:space="0" w:color="auto"/>
              <w:right w:val="single" w:sz="4" w:space="0" w:color="auto"/>
            </w:tcBorders>
            <w:shd w:val="clear" w:color="auto" w:fill="auto"/>
          </w:tcPr>
          <w:p w14:paraId="25A7D186" w14:textId="77777777" w:rsidR="00A50BB9" w:rsidRPr="00605576" w:rsidRDefault="00A50BB9" w:rsidP="00605576">
            <w:pPr>
              <w:jc w:val="both"/>
              <w:rPr>
                <w:rFonts w:ascii="Times New Roman" w:hAnsi="Times New Roman"/>
                <w:sz w:val="20"/>
                <w:szCs w:val="20"/>
                <w:lang w:val="en-GB" w:eastAsia="tr-TR"/>
              </w:rPr>
            </w:pPr>
            <w:r w:rsidRPr="00605576">
              <w:rPr>
                <w:rFonts w:ascii="Times New Roman" w:hAnsi="Times New Roman"/>
                <w:sz w:val="20"/>
                <w:szCs w:val="20"/>
                <w:lang w:val="en-GB" w:eastAsia="tr-TR"/>
              </w:rPr>
              <w:t xml:space="preserve">Note: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shows causality,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shows no causality.</w:t>
            </w:r>
          </w:p>
        </w:tc>
      </w:tr>
    </w:tbl>
    <w:p w14:paraId="3E3931F7" w14:textId="77777777" w:rsidR="00A50BB9" w:rsidRPr="00605576" w:rsidRDefault="00A50BB9" w:rsidP="00605576">
      <w:pPr>
        <w:jc w:val="both"/>
        <w:outlineLvl w:val="0"/>
        <w:rPr>
          <w:rFonts w:ascii="Times New Roman" w:hAnsi="Times New Roman"/>
          <w:lang w:val="en-GB" w:eastAsia="tr-TR"/>
        </w:rPr>
      </w:pPr>
    </w:p>
    <w:p w14:paraId="0306388A" w14:textId="6491BA88"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eastAsia="tr-TR"/>
        </w:rPr>
        <w:t>According to Table 11, it can be said that gold</w:t>
      </w:r>
      <w:r w:rsidR="00971924">
        <w:rPr>
          <w:rFonts w:ascii="Times New Roman" w:hAnsi="Times New Roman"/>
          <w:lang w:val="en-GB" w:eastAsia="tr-TR"/>
        </w:rPr>
        <w:t>’s</w:t>
      </w:r>
      <w:r w:rsidRPr="00605576">
        <w:rPr>
          <w:rFonts w:ascii="Times New Roman" w:hAnsi="Times New Roman"/>
          <w:lang w:val="en-GB" w:eastAsia="tr-TR"/>
        </w:rPr>
        <w:t xml:space="preserve">, </w:t>
      </w:r>
      <w:r w:rsidR="00971924">
        <w:rPr>
          <w:rFonts w:ascii="Times New Roman" w:hAnsi="Times New Roman"/>
          <w:lang w:val="en-GB" w:eastAsia="tr-TR"/>
        </w:rPr>
        <w:t xml:space="preserve">the </w:t>
      </w:r>
      <w:r w:rsidR="005973E3">
        <w:rPr>
          <w:rFonts w:ascii="Times New Roman" w:hAnsi="Times New Roman"/>
          <w:lang w:val="en-GB" w:eastAsia="tr-TR"/>
        </w:rPr>
        <w:t>dollar</w:t>
      </w:r>
      <w:r w:rsidR="00971924">
        <w:rPr>
          <w:rFonts w:ascii="Times New Roman" w:hAnsi="Times New Roman"/>
          <w:lang w:val="en-GB" w:eastAsia="tr-TR"/>
        </w:rPr>
        <w:t>’s</w:t>
      </w:r>
      <w:r w:rsidRPr="00605576">
        <w:rPr>
          <w:rFonts w:ascii="Times New Roman" w:hAnsi="Times New Roman"/>
          <w:lang w:val="en-GB" w:eastAsia="tr-TR"/>
        </w:rPr>
        <w:t xml:space="preserve"> and </w:t>
      </w:r>
      <w:r w:rsidR="00971924">
        <w:rPr>
          <w:rFonts w:ascii="Times New Roman" w:hAnsi="Times New Roman"/>
          <w:lang w:val="en-GB" w:eastAsia="tr-TR"/>
        </w:rPr>
        <w:t xml:space="preserve">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return</w:t>
      </w:r>
      <w:r w:rsidR="007578BC">
        <w:rPr>
          <w:rFonts w:ascii="Times New Roman" w:hAnsi="Times New Roman"/>
          <w:lang w:val="en-GB" w:eastAsia="tr-TR"/>
        </w:rPr>
        <w:t>s</w:t>
      </w:r>
      <w:r w:rsidRPr="00605576">
        <w:rPr>
          <w:rFonts w:ascii="Times New Roman" w:hAnsi="Times New Roman"/>
          <w:lang w:val="en-GB" w:eastAsia="tr-TR"/>
        </w:rPr>
        <w:t xml:space="preserve"> </w:t>
      </w:r>
      <w:r w:rsidR="007578BC">
        <w:rPr>
          <w:rFonts w:ascii="Times New Roman" w:hAnsi="Times New Roman"/>
          <w:lang w:val="en-GB" w:eastAsia="tr-TR"/>
        </w:rPr>
        <w:t>are</w:t>
      </w:r>
      <w:r w:rsidR="007578BC" w:rsidRPr="00605576">
        <w:rPr>
          <w:rFonts w:ascii="Times New Roman" w:hAnsi="Times New Roman"/>
          <w:lang w:val="en-GB" w:eastAsia="tr-TR"/>
        </w:rPr>
        <w:t xml:space="preserve"> </w:t>
      </w:r>
      <w:r w:rsidR="007578BC">
        <w:rPr>
          <w:rFonts w:ascii="Times New Roman" w:hAnsi="Times New Roman"/>
          <w:lang w:val="en-GB" w:eastAsia="tr-TR"/>
        </w:rPr>
        <w:t xml:space="preserve">responsible </w:t>
      </w:r>
      <w:r w:rsidRPr="00605576">
        <w:rPr>
          <w:rFonts w:ascii="Times New Roman" w:hAnsi="Times New Roman"/>
          <w:lang w:val="en-GB" w:eastAsia="tr-TR"/>
        </w:rPr>
        <w:t xml:space="preserve">for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return. This causality relation</w:t>
      </w:r>
      <w:r w:rsidR="00971924">
        <w:rPr>
          <w:rFonts w:ascii="Times New Roman" w:hAnsi="Times New Roman"/>
          <w:lang w:val="en-GB" w:eastAsia="tr-TR"/>
        </w:rPr>
        <w:t>ship</w:t>
      </w:r>
      <w:r w:rsidRPr="00605576">
        <w:rPr>
          <w:rFonts w:ascii="Times New Roman" w:hAnsi="Times New Roman"/>
          <w:lang w:val="en-GB" w:eastAsia="tr-TR"/>
        </w:rPr>
        <w:t xml:space="preserve"> is parallel to the results obtained from the volatility models. In </w:t>
      </w:r>
      <w:r w:rsidR="007578BC">
        <w:rPr>
          <w:rFonts w:ascii="Times New Roman" w:hAnsi="Times New Roman"/>
          <w:lang w:val="en-GB" w:eastAsia="tr-TR"/>
        </w:rPr>
        <w:t>this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study, it was also determined that 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and gold</w:t>
      </w:r>
      <w:r w:rsidR="00971924">
        <w:rPr>
          <w:rFonts w:ascii="Times New Roman" w:hAnsi="Times New Roman"/>
          <w:lang w:val="en-GB" w:eastAsia="tr-TR"/>
        </w:rPr>
        <w:t>’s</w:t>
      </w:r>
      <w:r w:rsidRPr="00605576">
        <w:rPr>
          <w:rFonts w:ascii="Times New Roman" w:hAnsi="Times New Roman"/>
          <w:lang w:val="en-GB" w:eastAsia="tr-TR"/>
        </w:rPr>
        <w:t xml:space="preserve"> returns were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 xml:space="preserve">cause of the </w:t>
      </w:r>
      <w:r w:rsidR="005973E3" w:rsidRPr="00605576">
        <w:rPr>
          <w:rFonts w:ascii="Times New Roman" w:hAnsi="Times New Roman"/>
          <w:lang w:val="en-GB" w:eastAsia="tr-TR"/>
        </w:rPr>
        <w:t>dollar</w:t>
      </w:r>
      <w:r w:rsidRPr="00605576">
        <w:rPr>
          <w:rFonts w:ascii="Times New Roman" w:hAnsi="Times New Roman"/>
          <w:lang w:val="en-GB" w:eastAsia="tr-TR"/>
        </w:rPr>
        <w:t xml:space="preserve"> return. In </w:t>
      </w:r>
      <w:r w:rsidRPr="00605576">
        <w:rPr>
          <w:rFonts w:ascii="Times New Roman" w:hAnsi="Times New Roman"/>
          <w:lang w:val="en-GB" w:eastAsia="tr-TR"/>
        </w:rPr>
        <w:lastRenderedPageBreak/>
        <w:t>addition</w:t>
      </w:r>
      <w:r w:rsidR="007578BC">
        <w:rPr>
          <w:rFonts w:ascii="Times New Roman" w:hAnsi="Times New Roman"/>
          <w:lang w:val="en-GB" w:eastAsia="tr-TR"/>
        </w:rPr>
        <w:t>,</w:t>
      </w:r>
      <w:r w:rsidRPr="00605576">
        <w:rPr>
          <w:rFonts w:ascii="Times New Roman" w:hAnsi="Times New Roman"/>
          <w:lang w:val="en-GB" w:eastAsia="tr-TR"/>
        </w:rPr>
        <w:t xml:space="preserve"> 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w:t>
      </w:r>
      <w:r w:rsidR="005973E3">
        <w:rPr>
          <w:rFonts w:ascii="Times New Roman" w:hAnsi="Times New Roman"/>
          <w:lang w:val="en-GB" w:eastAsia="tr-TR"/>
        </w:rPr>
        <w:t>dollar</w:t>
      </w:r>
      <w:r w:rsidR="00971924">
        <w:rPr>
          <w:rFonts w:ascii="Times New Roman" w:hAnsi="Times New Roman"/>
          <w:lang w:val="en-GB" w:eastAsia="tr-TR"/>
        </w:rPr>
        <w:t>’s</w:t>
      </w:r>
      <w:r w:rsidRPr="00605576">
        <w:rPr>
          <w:rFonts w:ascii="Times New Roman" w:hAnsi="Times New Roman"/>
          <w:lang w:val="en-GB" w:eastAsia="tr-TR"/>
        </w:rPr>
        <w:t xml:space="preserve"> and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returns are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cause of gold</w:t>
      </w:r>
      <w:r w:rsidR="00971924" w:rsidRPr="00605576">
        <w:rPr>
          <w:rFonts w:ascii="Times New Roman" w:hAnsi="Times New Roman"/>
          <w:lang w:val="en-GB" w:eastAsia="tr-TR"/>
        </w:rPr>
        <w:t>’s</w:t>
      </w:r>
      <w:r w:rsidRPr="00605576">
        <w:rPr>
          <w:rFonts w:ascii="Times New Roman" w:hAnsi="Times New Roman"/>
          <w:lang w:val="en-GB" w:eastAsia="tr-TR"/>
        </w:rPr>
        <w:t xml:space="preserve"> return. According to the results, only </w:t>
      </w:r>
      <w:r w:rsidR="005973E3" w:rsidRPr="00605576">
        <w:rPr>
          <w:rFonts w:ascii="Times New Roman" w:hAnsi="Times New Roman"/>
          <w:lang w:val="en-GB" w:eastAsia="tr-TR"/>
        </w:rPr>
        <w:t>bitcoin</w:t>
      </w:r>
      <w:r w:rsidRPr="00605576">
        <w:rPr>
          <w:rFonts w:ascii="Times New Roman" w:hAnsi="Times New Roman"/>
          <w:lang w:val="en-GB" w:eastAsia="tr-TR"/>
        </w:rPr>
        <w:t xml:space="preserve">, </w:t>
      </w:r>
      <w:r w:rsidR="007578BC" w:rsidRPr="00605576">
        <w:rPr>
          <w:rFonts w:ascii="Times New Roman" w:hAnsi="Times New Roman"/>
          <w:lang w:val="en-GB" w:eastAsia="tr-TR"/>
        </w:rPr>
        <w:t xml:space="preserve">the </w:t>
      </w:r>
      <w:r w:rsidR="005973E3" w:rsidRPr="00605576">
        <w:rPr>
          <w:rFonts w:ascii="Times New Roman" w:hAnsi="Times New Roman"/>
          <w:lang w:val="en-GB" w:eastAsia="tr-TR"/>
        </w:rPr>
        <w:t>dollar</w:t>
      </w:r>
      <w:r w:rsidRPr="00605576">
        <w:rPr>
          <w:rFonts w:ascii="Times New Roman" w:hAnsi="Times New Roman"/>
          <w:lang w:val="en-GB" w:eastAsia="tr-TR"/>
        </w:rPr>
        <w:t xml:space="preserve"> and gold are not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 xml:space="preserve">cause of </w:t>
      </w:r>
      <w:r w:rsidR="00971924" w:rsidRPr="00605576">
        <w:rPr>
          <w:rFonts w:ascii="Times New Roman" w:hAnsi="Times New Roman"/>
          <w:lang w:val="en-GB" w:eastAsia="tr-TR"/>
        </w:rPr>
        <w:t>the</w:t>
      </w:r>
      <w:r w:rsidR="00971924">
        <w:rPr>
          <w:rFonts w:ascii="Times New Roman" w:hAnsi="Times New Roman"/>
          <w:lang w:val="en-GB" w:eastAsia="tr-TR"/>
        </w:rPr>
        <w:t xml:space="preserv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returns. </w:t>
      </w:r>
      <w:r w:rsidR="007578BC">
        <w:rPr>
          <w:rFonts w:ascii="Times New Roman" w:hAnsi="Times New Roman"/>
          <w:lang w:val="en-GB" w:eastAsia="tr-TR"/>
        </w:rPr>
        <w:t>In examining the</w:t>
      </w:r>
      <w:r w:rsidR="007578BC" w:rsidRPr="00605576">
        <w:rPr>
          <w:rFonts w:ascii="Times New Roman" w:hAnsi="Times New Roman"/>
          <w:lang w:val="en-GB" w:eastAsia="tr-TR"/>
        </w:rPr>
        <w:t xml:space="preserve"> </w:t>
      </w:r>
      <w:r w:rsidRPr="00605576">
        <w:rPr>
          <w:rFonts w:ascii="Times New Roman" w:hAnsi="Times New Roman"/>
          <w:lang w:val="en-GB" w:eastAsia="tr-TR"/>
        </w:rPr>
        <w:t>literature, Atik et al. (2015) state</w:t>
      </w:r>
      <w:r w:rsidR="007578BC" w:rsidRPr="00605576">
        <w:rPr>
          <w:rFonts w:ascii="Times New Roman" w:hAnsi="Times New Roman"/>
          <w:lang w:val="en-GB" w:eastAsia="tr-TR"/>
        </w:rPr>
        <w:t>d</w:t>
      </w:r>
      <w:r w:rsidRPr="00605576">
        <w:rPr>
          <w:rFonts w:ascii="Times New Roman" w:hAnsi="Times New Roman"/>
          <w:lang w:val="en-GB" w:eastAsia="tr-TR"/>
        </w:rPr>
        <w:t xml:space="preserve"> that </w:t>
      </w:r>
      <w:r w:rsidR="007578BC" w:rsidRPr="00605576">
        <w:rPr>
          <w:rFonts w:ascii="Times New Roman" w:hAnsi="Times New Roman"/>
          <w:lang w:val="en-GB" w:eastAsia="tr-TR"/>
        </w:rPr>
        <w:t xml:space="preserve">the </w:t>
      </w:r>
      <w:r w:rsidR="005973E3" w:rsidRPr="00605576">
        <w:rPr>
          <w:rFonts w:ascii="Times New Roman" w:hAnsi="Times New Roman"/>
          <w:lang w:val="en-GB" w:eastAsia="tr-TR"/>
        </w:rPr>
        <w:t>dollar</w:t>
      </w:r>
      <w:r w:rsidR="00971924" w:rsidRPr="00605576">
        <w:rPr>
          <w:rFonts w:ascii="Times New Roman" w:hAnsi="Times New Roman"/>
          <w:lang w:val="en-GB" w:eastAsia="tr-TR"/>
        </w:rPr>
        <w:t>’s</w:t>
      </w:r>
      <w:r w:rsidRPr="00605576">
        <w:rPr>
          <w:rFonts w:ascii="Times New Roman" w:hAnsi="Times New Roman"/>
          <w:lang w:val="en-GB" w:eastAsia="tr-TR"/>
        </w:rPr>
        <w:t xml:space="preserve"> and </w:t>
      </w:r>
      <w:r w:rsidR="005973E3" w:rsidRPr="00605576">
        <w:rPr>
          <w:rFonts w:ascii="Times New Roman" w:hAnsi="Times New Roman"/>
          <w:lang w:val="en-GB" w:eastAsia="tr-TR"/>
        </w:rPr>
        <w:t>euro</w:t>
      </w:r>
      <w:r w:rsidR="00971924" w:rsidRPr="00605576">
        <w:rPr>
          <w:rFonts w:ascii="Times New Roman" w:hAnsi="Times New Roman"/>
          <w:lang w:val="en-GB" w:eastAsia="tr-TR"/>
        </w:rPr>
        <w:t>’s</w:t>
      </w:r>
      <w:r w:rsidRPr="00605576">
        <w:rPr>
          <w:rFonts w:ascii="Times New Roman" w:hAnsi="Times New Roman"/>
          <w:lang w:val="en-GB" w:eastAsia="tr-TR"/>
        </w:rPr>
        <w:t xml:space="preserve"> return movements are not</w:t>
      </w:r>
      <w:r w:rsidR="00971924" w:rsidRPr="00605576">
        <w:rPr>
          <w:rFonts w:ascii="Times New Roman" w:hAnsi="Times New Roman"/>
          <w:lang w:val="en-GB" w:eastAsia="tr-TR"/>
        </w:rPr>
        <w:t xml:space="preserve"> a</w:t>
      </w:r>
      <w:r w:rsidRPr="00605576">
        <w:rPr>
          <w:rFonts w:ascii="Times New Roman" w:hAnsi="Times New Roman"/>
          <w:lang w:val="en-GB" w:eastAsia="tr-TR"/>
        </w:rPr>
        <w:t xml:space="preserve"> </w:t>
      </w:r>
      <w:r w:rsidR="00971924" w:rsidRPr="00605576">
        <w:rPr>
          <w:rFonts w:ascii="Times New Roman" w:hAnsi="Times New Roman"/>
          <w:lang w:val="en-GB" w:eastAsia="tr-TR"/>
        </w:rPr>
        <w:t>Granger-</w:t>
      </w:r>
      <w:r w:rsidRPr="00605576">
        <w:rPr>
          <w:rFonts w:ascii="Times New Roman" w:hAnsi="Times New Roman"/>
          <w:lang w:val="en-GB" w:eastAsia="tr-TR"/>
        </w:rPr>
        <w:t xml:space="preserve">cause of </w:t>
      </w:r>
      <w:r w:rsidR="005973E3" w:rsidRPr="00605576">
        <w:rPr>
          <w:rFonts w:ascii="Times New Roman" w:hAnsi="Times New Roman"/>
          <w:lang w:val="en-GB" w:eastAsia="tr-TR"/>
        </w:rPr>
        <w:t>bitcoin</w:t>
      </w:r>
      <w:r w:rsidR="00971924">
        <w:rPr>
          <w:rFonts w:ascii="Times New Roman" w:hAnsi="Times New Roman"/>
          <w:lang w:val="en-GB" w:eastAsia="tr-TR"/>
        </w:rPr>
        <w:t>’s return</w:t>
      </w:r>
      <w:r w:rsidRPr="00605576">
        <w:rPr>
          <w:rFonts w:ascii="Times New Roman" w:hAnsi="Times New Roman"/>
          <w:lang w:val="en-GB" w:eastAsia="tr-TR"/>
        </w:rPr>
        <w:t xml:space="preserve">. However, the results of causality in </w:t>
      </w:r>
      <w:r w:rsidR="007578BC">
        <w:rPr>
          <w:rFonts w:ascii="Times New Roman" w:hAnsi="Times New Roman"/>
          <w:lang w:val="en-GB" w:eastAsia="tr-TR"/>
        </w:rPr>
        <w:t>this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study contradict the results of these authors. </w:t>
      </w:r>
      <w:r w:rsidR="00946E4D">
        <w:rPr>
          <w:rFonts w:ascii="Times New Roman" w:hAnsi="Times New Roman"/>
          <w:lang w:val="en-GB" w:eastAsia="tr-TR"/>
        </w:rPr>
        <w:t xml:space="preserve">This </w:t>
      </w:r>
      <w:r w:rsidRPr="00605576">
        <w:rPr>
          <w:rFonts w:ascii="Times New Roman" w:hAnsi="Times New Roman"/>
          <w:lang w:val="en-GB" w:eastAsia="tr-TR"/>
        </w:rPr>
        <w:t xml:space="preserve">study sample </w:t>
      </w:r>
      <w:r w:rsidR="007578BC">
        <w:rPr>
          <w:rFonts w:ascii="Times New Roman" w:hAnsi="Times New Roman"/>
          <w:lang w:val="en-GB" w:eastAsia="tr-TR"/>
        </w:rPr>
        <w:t>was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limited to February 2015, it is believed that speculative bubbles in </w:t>
      </w:r>
      <w:r w:rsidR="007578BC">
        <w:rPr>
          <w:rFonts w:ascii="Times New Roman" w:hAnsi="Times New Roman"/>
          <w:lang w:val="en-GB" w:eastAsia="tr-TR"/>
        </w:rPr>
        <w:t xml:space="preserve">the </w:t>
      </w:r>
      <w:r w:rsidR="005973E3">
        <w:rPr>
          <w:rFonts w:ascii="Times New Roman" w:hAnsi="Times New Roman"/>
          <w:lang w:val="en-GB" w:eastAsia="tr-TR"/>
        </w:rPr>
        <w:t>dollar</w:t>
      </w:r>
      <w:r w:rsidRPr="00605576">
        <w:rPr>
          <w:rFonts w:ascii="Times New Roman" w:hAnsi="Times New Roman"/>
          <w:lang w:val="en-GB" w:eastAsia="tr-TR"/>
        </w:rPr>
        <w:t xml:space="preserve"> in 2017 and in March 2015 </w:t>
      </w:r>
      <w:r w:rsidR="007578BC">
        <w:rPr>
          <w:rFonts w:ascii="Times New Roman" w:hAnsi="Times New Roman"/>
          <w:lang w:val="en-GB" w:eastAsia="tr-TR"/>
        </w:rPr>
        <w:t>affected</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this variability. It is very important </w:t>
      </w:r>
      <w:r w:rsidR="00176CA4">
        <w:rPr>
          <w:rFonts w:ascii="Times New Roman" w:hAnsi="Times New Roman"/>
          <w:lang w:val="en-GB" w:eastAsia="tr-TR"/>
        </w:rPr>
        <w:t xml:space="preserve">to recognise </w:t>
      </w:r>
      <w:r w:rsidRPr="00605576">
        <w:rPr>
          <w:rFonts w:ascii="Times New Roman" w:hAnsi="Times New Roman"/>
          <w:lang w:val="en-GB" w:eastAsia="tr-TR"/>
        </w:rPr>
        <w:t>that the bubbles are influential in the market and that investors and policy makers take into account the existence of speculative movements.</w:t>
      </w:r>
    </w:p>
    <w:p w14:paraId="452EC107" w14:textId="3631CA45" w:rsidR="00666A46" w:rsidRPr="008152CF" w:rsidRDefault="007578BC" w:rsidP="008152CF">
      <w:pPr>
        <w:spacing w:before="240" w:after="240" w:line="360" w:lineRule="auto"/>
        <w:ind w:firstLine="562"/>
        <w:jc w:val="both"/>
        <w:outlineLvl w:val="0"/>
        <w:rPr>
          <w:rFonts w:ascii="Times New Roman" w:hAnsi="Times New Roman"/>
          <w:lang w:val="en-GB"/>
        </w:rPr>
      </w:pPr>
      <w:r>
        <w:rPr>
          <w:rFonts w:ascii="Times New Roman" w:hAnsi="Times New Roman"/>
          <w:lang w:val="en-GB"/>
        </w:rPr>
        <w:t>All</w:t>
      </w:r>
      <w:r w:rsidR="00A50BB9" w:rsidRPr="00605576">
        <w:rPr>
          <w:rFonts w:ascii="Times New Roman" w:hAnsi="Times New Roman"/>
          <w:lang w:val="en-GB"/>
        </w:rPr>
        <w:t xml:space="preserve"> the findings obtained from </w:t>
      </w:r>
      <w:r>
        <w:rPr>
          <w:rFonts w:ascii="Times New Roman" w:hAnsi="Times New Roman"/>
          <w:lang w:val="en-GB"/>
        </w:rPr>
        <w:t>this</w:t>
      </w:r>
      <w:r w:rsidRPr="00605576">
        <w:rPr>
          <w:rFonts w:ascii="Times New Roman" w:hAnsi="Times New Roman"/>
          <w:lang w:val="en-GB"/>
        </w:rPr>
        <w:t xml:space="preserve"> </w:t>
      </w:r>
      <w:r w:rsidR="00A50BB9" w:rsidRPr="00605576">
        <w:rPr>
          <w:rFonts w:ascii="Times New Roman" w:hAnsi="Times New Roman"/>
          <w:lang w:val="en-GB"/>
        </w:rPr>
        <w:t xml:space="preserve">study </w:t>
      </w:r>
      <w:r>
        <w:rPr>
          <w:rFonts w:ascii="Times New Roman" w:hAnsi="Times New Roman"/>
          <w:lang w:val="en-GB"/>
        </w:rPr>
        <w:t>do</w:t>
      </w:r>
      <w:r w:rsidRPr="00605576">
        <w:rPr>
          <w:rFonts w:ascii="Times New Roman" w:hAnsi="Times New Roman"/>
          <w:lang w:val="en-GB"/>
        </w:rPr>
        <w:t xml:space="preserve"> </w:t>
      </w:r>
      <w:r w:rsidR="00A50BB9" w:rsidRPr="00605576">
        <w:rPr>
          <w:rFonts w:ascii="Times New Roman" w:hAnsi="Times New Roman"/>
          <w:lang w:val="en-GB"/>
        </w:rPr>
        <w:t xml:space="preserve">not indicate that </w:t>
      </w:r>
      <w:r w:rsidR="005973E3">
        <w:rPr>
          <w:rFonts w:ascii="Times New Roman" w:hAnsi="Times New Roman"/>
          <w:lang w:val="en-GB"/>
        </w:rPr>
        <w:t>bitcoin</w:t>
      </w:r>
      <w:r w:rsidR="00A50BB9" w:rsidRPr="00605576">
        <w:rPr>
          <w:rFonts w:ascii="Times New Roman" w:hAnsi="Times New Roman"/>
          <w:lang w:val="en-GB"/>
        </w:rPr>
        <w:t xml:space="preserve"> is a </w:t>
      </w:r>
      <w:r w:rsidR="00621B5F">
        <w:rPr>
          <w:rFonts w:ascii="Times New Roman" w:hAnsi="Times New Roman"/>
          <w:lang w:val="en-GB"/>
        </w:rPr>
        <w:t xml:space="preserve">viable </w:t>
      </w:r>
      <w:r w:rsidR="00A50BB9" w:rsidRPr="00605576">
        <w:rPr>
          <w:rFonts w:ascii="Times New Roman" w:hAnsi="Times New Roman"/>
          <w:lang w:val="en-GB"/>
        </w:rPr>
        <w:t xml:space="preserve">financial instrument for Turkey. It is predicted that </w:t>
      </w:r>
      <w:r w:rsidR="005973E3">
        <w:rPr>
          <w:rFonts w:ascii="Times New Roman" w:hAnsi="Times New Roman"/>
          <w:lang w:val="en-GB"/>
        </w:rPr>
        <w:t>bitcoin</w:t>
      </w:r>
      <w:r w:rsidR="00A50BB9" w:rsidRPr="00605576">
        <w:rPr>
          <w:rFonts w:ascii="Times New Roman" w:hAnsi="Times New Roman"/>
          <w:lang w:val="en-GB"/>
        </w:rPr>
        <w:t xml:space="preserve"> will be considered a financial investment tool in the world economy in the coming periods. In this context, it is suggested that financial investment instruments should be </w:t>
      </w:r>
      <w:r w:rsidRPr="008B4C27">
        <w:rPr>
          <w:rFonts w:ascii="Times New Roman" w:hAnsi="Times New Roman"/>
          <w:lang w:val="en-GB"/>
        </w:rPr>
        <w:t>diversified,</w:t>
      </w:r>
      <w:r w:rsidR="00A50BB9" w:rsidRPr="00605576">
        <w:rPr>
          <w:rFonts w:ascii="Times New Roman" w:hAnsi="Times New Roman"/>
          <w:lang w:val="en-GB"/>
        </w:rPr>
        <w:t xml:space="preserve"> and the period interval expanded. </w:t>
      </w:r>
      <w:r>
        <w:rPr>
          <w:rFonts w:ascii="Times New Roman" w:hAnsi="Times New Roman"/>
          <w:lang w:val="en-GB"/>
        </w:rPr>
        <w:t xml:space="preserve">In this way, </w:t>
      </w:r>
      <w:r w:rsidR="00A50BB9" w:rsidRPr="00605576">
        <w:rPr>
          <w:rFonts w:ascii="Times New Roman" w:hAnsi="Times New Roman"/>
          <w:lang w:val="en-GB"/>
        </w:rPr>
        <w:t>new studies will contribute to the literature.</w:t>
      </w:r>
    </w:p>
    <w:p w14:paraId="3604C2DA" w14:textId="1E941EE0" w:rsidR="00A50BB9" w:rsidRPr="00605576" w:rsidRDefault="00A50BB9" w:rsidP="00FC1ACF">
      <w:pPr>
        <w:pStyle w:val="ListeParagraf"/>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 xml:space="preserve">Conclusion </w:t>
      </w:r>
    </w:p>
    <w:p w14:paraId="659F8135" w14:textId="74A9F8B8"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In the changing and developing world, economists who think about the nature of money and the new uses of money have carried out a </w:t>
      </w:r>
      <w:r w:rsidR="008470B4">
        <w:rPr>
          <w:rFonts w:ascii="Times New Roman" w:hAnsi="Times New Roman"/>
          <w:lang w:val="en-GB"/>
        </w:rPr>
        <w:t>lot of research on this subject</w:t>
      </w:r>
      <w:r w:rsidRPr="00605576">
        <w:rPr>
          <w:rFonts w:ascii="Times New Roman" w:hAnsi="Times New Roman"/>
          <w:lang w:val="en-GB"/>
        </w:rPr>
        <w:t xml:space="preserve">. Here, this </w:t>
      </w:r>
      <w:r w:rsidR="007578BC">
        <w:rPr>
          <w:rFonts w:ascii="Times New Roman" w:hAnsi="Times New Roman"/>
          <w:lang w:val="en-GB"/>
        </w:rPr>
        <w:t xml:space="preserve">study examined one </w:t>
      </w:r>
      <w:r w:rsidRPr="00605576">
        <w:rPr>
          <w:rFonts w:ascii="Times New Roman" w:hAnsi="Times New Roman"/>
          <w:lang w:val="en-GB"/>
        </w:rPr>
        <w:t xml:space="preserve">cryptocurrency, </w:t>
      </w:r>
      <w:r w:rsidR="005973E3" w:rsidRPr="00605576">
        <w:rPr>
          <w:rFonts w:ascii="Times New Roman" w:hAnsi="Times New Roman"/>
          <w:lang w:val="en-GB"/>
        </w:rPr>
        <w:t>bitcoin</w:t>
      </w:r>
      <w:r w:rsidRPr="00605576">
        <w:rPr>
          <w:rFonts w:ascii="Times New Roman" w:hAnsi="Times New Roman"/>
          <w:lang w:val="en-GB"/>
        </w:rPr>
        <w:t xml:space="preserve">, </w:t>
      </w:r>
      <w:r w:rsidR="00971924" w:rsidRPr="00605576">
        <w:rPr>
          <w:rFonts w:ascii="Times New Roman" w:hAnsi="Times New Roman"/>
          <w:lang w:val="en-GB"/>
        </w:rPr>
        <w:t>as a</w:t>
      </w:r>
      <w:r w:rsidRPr="00605576">
        <w:rPr>
          <w:rFonts w:ascii="Times New Roman" w:hAnsi="Times New Roman"/>
          <w:lang w:val="en-GB"/>
        </w:rPr>
        <w:t xml:space="preserve"> financial investment tool. Between the period of </w:t>
      </w:r>
      <w:r w:rsidR="007578BC">
        <w:rPr>
          <w:rFonts w:ascii="Times New Roman" w:hAnsi="Times New Roman"/>
          <w:lang w:val="en-GB"/>
        </w:rPr>
        <w:t xml:space="preserve">1 August 2011 and </w:t>
      </w:r>
      <w:r w:rsidR="007578BC" w:rsidRPr="00605576">
        <w:rPr>
          <w:rFonts w:ascii="Times New Roman" w:hAnsi="Times New Roman"/>
          <w:lang w:val="en-GB"/>
        </w:rPr>
        <w:t xml:space="preserve">23 March 2018, the </w:t>
      </w:r>
      <w:r w:rsidR="005973E3" w:rsidRPr="00605576">
        <w:rPr>
          <w:rFonts w:ascii="Times New Roman" w:hAnsi="Times New Roman"/>
          <w:lang w:val="en-GB"/>
        </w:rPr>
        <w:t>euro</w:t>
      </w:r>
      <w:r w:rsidRPr="00605576">
        <w:rPr>
          <w:rFonts w:ascii="Times New Roman" w:hAnsi="Times New Roman"/>
          <w:lang w:val="en-GB"/>
        </w:rPr>
        <w:t xml:space="preserve"> and </w:t>
      </w:r>
      <w:r w:rsidR="005973E3" w:rsidRPr="00605576">
        <w:rPr>
          <w:rFonts w:ascii="Times New Roman" w:hAnsi="Times New Roman"/>
          <w:lang w:val="en-GB"/>
        </w:rPr>
        <w:t>dollar</w:t>
      </w:r>
      <w:r w:rsidRPr="00605576">
        <w:rPr>
          <w:rFonts w:ascii="Times New Roman" w:hAnsi="Times New Roman"/>
          <w:lang w:val="en-GB"/>
        </w:rPr>
        <w:t xml:space="preserve"> </w:t>
      </w:r>
      <w:r w:rsidR="00971924" w:rsidRPr="00605576">
        <w:rPr>
          <w:rFonts w:ascii="Times New Roman" w:hAnsi="Times New Roman"/>
          <w:lang w:val="en-GB"/>
        </w:rPr>
        <w:t xml:space="preserve">were </w:t>
      </w:r>
      <w:r w:rsidRPr="00605576">
        <w:rPr>
          <w:rFonts w:ascii="Times New Roman" w:hAnsi="Times New Roman"/>
          <w:lang w:val="en-GB"/>
        </w:rPr>
        <w:t xml:space="preserve">taken into consideration with </w:t>
      </w:r>
      <w:r w:rsidR="005973E3" w:rsidRPr="00605576">
        <w:rPr>
          <w:rFonts w:ascii="Times New Roman" w:hAnsi="Times New Roman"/>
          <w:lang w:val="en-GB"/>
        </w:rPr>
        <w:t>bitcoin</w:t>
      </w:r>
      <w:r w:rsidR="00971924" w:rsidRPr="00605576">
        <w:rPr>
          <w:rFonts w:ascii="Times New Roman" w:hAnsi="Times New Roman"/>
          <w:lang w:val="en-GB"/>
        </w:rPr>
        <w:t>.</w:t>
      </w:r>
      <w:r w:rsidRPr="00605576">
        <w:rPr>
          <w:rFonts w:ascii="Times New Roman" w:hAnsi="Times New Roman"/>
          <w:lang w:val="en-GB"/>
        </w:rPr>
        <w:t xml:space="preserve"> </w:t>
      </w:r>
      <w:r w:rsidR="00971924" w:rsidRPr="00605576">
        <w:rPr>
          <w:rFonts w:ascii="Times New Roman" w:hAnsi="Times New Roman"/>
          <w:lang w:val="en-GB"/>
        </w:rPr>
        <w:t xml:space="preserve">Their relationships and </w:t>
      </w:r>
      <w:r w:rsidRPr="00605576">
        <w:rPr>
          <w:rFonts w:ascii="Times New Roman" w:hAnsi="Times New Roman"/>
          <w:lang w:val="en-GB"/>
        </w:rPr>
        <w:t xml:space="preserve">the effect of the bubbles </w:t>
      </w:r>
      <w:r w:rsidR="00971924" w:rsidRPr="00605576">
        <w:rPr>
          <w:rFonts w:ascii="Times New Roman" w:hAnsi="Times New Roman"/>
          <w:lang w:val="en-GB"/>
        </w:rPr>
        <w:t xml:space="preserve">from this period </w:t>
      </w:r>
      <w:r w:rsidRPr="00605576">
        <w:rPr>
          <w:rFonts w:ascii="Times New Roman" w:hAnsi="Times New Roman"/>
          <w:lang w:val="en-GB"/>
        </w:rPr>
        <w:t xml:space="preserve">on </w:t>
      </w:r>
      <w:r w:rsidR="005973E3" w:rsidRPr="00605576">
        <w:rPr>
          <w:rFonts w:ascii="Times New Roman" w:hAnsi="Times New Roman"/>
          <w:lang w:val="en-GB"/>
        </w:rPr>
        <w:t>bitcoin</w:t>
      </w:r>
      <w:r w:rsidRPr="00605576">
        <w:rPr>
          <w:rFonts w:ascii="Times New Roman" w:hAnsi="Times New Roman"/>
          <w:lang w:val="en-GB"/>
        </w:rPr>
        <w:t xml:space="preserve"> </w:t>
      </w:r>
      <w:r w:rsidR="00971924" w:rsidRPr="00605576">
        <w:rPr>
          <w:rFonts w:ascii="Times New Roman" w:hAnsi="Times New Roman"/>
          <w:lang w:val="en-GB"/>
        </w:rPr>
        <w:t>were</w:t>
      </w:r>
      <w:r w:rsidRPr="00605576">
        <w:rPr>
          <w:rFonts w:ascii="Times New Roman" w:hAnsi="Times New Roman"/>
          <w:lang w:val="en-GB"/>
        </w:rPr>
        <w:t xml:space="preserve"> researched.</w:t>
      </w:r>
    </w:p>
    <w:p w14:paraId="58F3706F" w14:textId="00B81D43"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The existence of frequent bubbles was </w:t>
      </w:r>
      <w:r w:rsidR="00151E17">
        <w:rPr>
          <w:rFonts w:ascii="Times New Roman" w:hAnsi="Times New Roman"/>
          <w:lang w:val="en-GB"/>
        </w:rPr>
        <w:t>confirmed</w:t>
      </w:r>
      <w:r w:rsidR="00151E17" w:rsidRPr="00605576">
        <w:rPr>
          <w:rFonts w:ascii="Times New Roman" w:hAnsi="Times New Roman"/>
          <w:lang w:val="en-GB"/>
        </w:rPr>
        <w:t xml:space="preserve"> </w:t>
      </w:r>
      <w:r w:rsidRPr="00605576">
        <w:rPr>
          <w:rFonts w:ascii="Times New Roman" w:hAnsi="Times New Roman"/>
          <w:lang w:val="en-GB"/>
        </w:rPr>
        <w:t>in all investment vehicles except for gold. The finding</w:t>
      </w:r>
      <w:r w:rsidR="00151E17">
        <w:rPr>
          <w:rFonts w:ascii="Times New Roman" w:hAnsi="Times New Roman"/>
          <w:lang w:val="en-GB"/>
        </w:rPr>
        <w:t>s</w:t>
      </w:r>
      <w:r w:rsidRPr="00605576">
        <w:rPr>
          <w:rFonts w:ascii="Times New Roman" w:hAnsi="Times New Roman"/>
          <w:lang w:val="en-GB"/>
        </w:rPr>
        <w:t xml:space="preserve"> </w:t>
      </w:r>
      <w:r w:rsidR="00151E17">
        <w:rPr>
          <w:rFonts w:ascii="Times New Roman" w:hAnsi="Times New Roman"/>
          <w:lang w:val="en-GB"/>
        </w:rPr>
        <w:t xml:space="preserve">related to </w:t>
      </w:r>
      <w:r w:rsidR="005973E3">
        <w:rPr>
          <w:rFonts w:ascii="Times New Roman" w:hAnsi="Times New Roman"/>
          <w:lang w:val="en-GB"/>
        </w:rPr>
        <w:t>bitcoin</w:t>
      </w:r>
      <w:r w:rsidR="00151E17">
        <w:rPr>
          <w:rFonts w:ascii="Times New Roman" w:hAnsi="Times New Roman"/>
          <w:lang w:val="en-GB"/>
        </w:rPr>
        <w:t>’s bubbles</w:t>
      </w:r>
      <w:r w:rsidRPr="00605576">
        <w:rPr>
          <w:rFonts w:ascii="Times New Roman" w:hAnsi="Times New Roman"/>
          <w:lang w:val="en-GB"/>
        </w:rPr>
        <w:t xml:space="preserve"> </w:t>
      </w:r>
      <w:r w:rsidR="00971924">
        <w:rPr>
          <w:rFonts w:ascii="Times New Roman" w:hAnsi="Times New Roman"/>
          <w:lang w:val="en-GB"/>
        </w:rPr>
        <w:t>were</w:t>
      </w:r>
      <w:r w:rsidR="00151E17" w:rsidRPr="00605576">
        <w:rPr>
          <w:rFonts w:ascii="Times New Roman" w:hAnsi="Times New Roman"/>
          <w:lang w:val="en-GB"/>
        </w:rPr>
        <w:t xml:space="preserve"> </w:t>
      </w:r>
      <w:r w:rsidRPr="00605576">
        <w:rPr>
          <w:rFonts w:ascii="Times New Roman" w:hAnsi="Times New Roman"/>
          <w:lang w:val="en-GB"/>
        </w:rPr>
        <w:t>similar to those in other studies (Cheung et al.</w:t>
      </w:r>
      <w:r w:rsidR="00151E17" w:rsidRPr="00605576">
        <w:rPr>
          <w:rFonts w:ascii="Times New Roman" w:hAnsi="Times New Roman"/>
          <w:lang w:val="en-GB"/>
        </w:rPr>
        <w:t>,</w:t>
      </w:r>
      <w:r w:rsidRPr="00605576">
        <w:rPr>
          <w:rFonts w:ascii="Times New Roman" w:hAnsi="Times New Roman"/>
          <w:lang w:val="en-GB"/>
        </w:rPr>
        <w:t xml:space="preserve"> 2015</w:t>
      </w:r>
      <w:r w:rsidR="00151E17">
        <w:rPr>
          <w:rFonts w:ascii="Times New Roman" w:hAnsi="Times New Roman"/>
          <w:lang w:val="en-GB"/>
        </w:rPr>
        <w:t>;</w:t>
      </w:r>
      <w:r w:rsidRPr="00605576">
        <w:rPr>
          <w:rFonts w:ascii="Times New Roman" w:hAnsi="Times New Roman"/>
          <w:lang w:val="en-GB"/>
        </w:rPr>
        <w:t xml:space="preserve"> Cheah and Fry 2015</w:t>
      </w:r>
      <w:r w:rsidR="00151E17">
        <w:rPr>
          <w:rFonts w:ascii="Times New Roman" w:hAnsi="Times New Roman"/>
          <w:lang w:val="en-GB"/>
        </w:rPr>
        <w:t>;</w:t>
      </w:r>
      <w:r w:rsidRPr="00605576">
        <w:rPr>
          <w:rFonts w:ascii="Times New Roman" w:hAnsi="Times New Roman"/>
          <w:lang w:val="en-GB"/>
        </w:rPr>
        <w:t xml:space="preserve"> Ceylan et al.</w:t>
      </w:r>
      <w:r w:rsidR="00151E17" w:rsidRPr="00605576">
        <w:rPr>
          <w:rFonts w:ascii="Times New Roman" w:hAnsi="Times New Roman"/>
          <w:lang w:val="en-GB"/>
        </w:rPr>
        <w:t>,</w:t>
      </w:r>
      <w:r w:rsidRPr="00605576">
        <w:rPr>
          <w:rFonts w:ascii="Times New Roman" w:hAnsi="Times New Roman"/>
          <w:lang w:val="en-GB"/>
        </w:rPr>
        <w:t xml:space="preserve"> 2018). </w:t>
      </w:r>
      <w:r w:rsidR="00151E17">
        <w:rPr>
          <w:rFonts w:ascii="Times New Roman" w:hAnsi="Times New Roman"/>
          <w:lang w:val="en-GB"/>
        </w:rPr>
        <w:t>These other studies</w:t>
      </w:r>
      <w:r w:rsidR="00151E17" w:rsidRPr="00605576">
        <w:rPr>
          <w:rFonts w:ascii="Times New Roman" w:hAnsi="Times New Roman"/>
          <w:lang w:val="en-GB"/>
        </w:rPr>
        <w:t xml:space="preserve"> </w:t>
      </w:r>
      <w:r w:rsidRPr="00605576">
        <w:rPr>
          <w:rFonts w:ascii="Times New Roman" w:hAnsi="Times New Roman"/>
          <w:lang w:val="en-GB"/>
        </w:rPr>
        <w:t xml:space="preserve">stated that the bubbles emerging in </w:t>
      </w:r>
      <w:r w:rsidR="005973E3">
        <w:rPr>
          <w:rFonts w:ascii="Times New Roman" w:hAnsi="Times New Roman"/>
          <w:lang w:val="en-GB"/>
        </w:rPr>
        <w:t>bitcoin</w:t>
      </w:r>
      <w:r w:rsidRPr="00605576">
        <w:rPr>
          <w:rFonts w:ascii="Times New Roman" w:hAnsi="Times New Roman"/>
          <w:lang w:val="en-GB"/>
        </w:rPr>
        <w:t xml:space="preserve">, </w:t>
      </w:r>
      <w:r w:rsidR="00151E17">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w:t>
      </w:r>
      <w:r w:rsidR="00151E17">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dollar</w:t>
      </w:r>
      <w:r w:rsidRPr="00605576">
        <w:rPr>
          <w:rFonts w:ascii="Times New Roman" w:hAnsi="Times New Roman"/>
          <w:lang w:val="en-GB"/>
        </w:rPr>
        <w:t xml:space="preserve"> </w:t>
      </w:r>
      <w:r w:rsidR="00151E17">
        <w:rPr>
          <w:rFonts w:ascii="Times New Roman" w:hAnsi="Times New Roman"/>
          <w:lang w:val="en-GB"/>
        </w:rPr>
        <w:t>were</w:t>
      </w:r>
      <w:r w:rsidR="00151E17" w:rsidRPr="00605576">
        <w:rPr>
          <w:rFonts w:ascii="Times New Roman" w:hAnsi="Times New Roman"/>
          <w:lang w:val="en-GB"/>
        </w:rPr>
        <w:t xml:space="preserve"> </w:t>
      </w:r>
      <w:r w:rsidRPr="00605576">
        <w:rPr>
          <w:rFonts w:ascii="Times New Roman" w:hAnsi="Times New Roman"/>
          <w:lang w:val="en-GB"/>
        </w:rPr>
        <w:t xml:space="preserve">caused by speculative factors. </w:t>
      </w:r>
    </w:p>
    <w:p w14:paraId="772F0B7A" w14:textId="3AD97800"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Another significant finding in </w:t>
      </w:r>
      <w:r w:rsidR="00151E17">
        <w:rPr>
          <w:rFonts w:ascii="Times New Roman" w:hAnsi="Times New Roman"/>
          <w:lang w:val="en-GB"/>
        </w:rPr>
        <w:t>this</w:t>
      </w:r>
      <w:r w:rsidR="00151E17" w:rsidRPr="00605576">
        <w:rPr>
          <w:rFonts w:ascii="Times New Roman" w:hAnsi="Times New Roman"/>
          <w:lang w:val="en-GB"/>
        </w:rPr>
        <w:t xml:space="preserve"> </w:t>
      </w:r>
      <w:r w:rsidRPr="00605576">
        <w:rPr>
          <w:rFonts w:ascii="Times New Roman" w:hAnsi="Times New Roman"/>
          <w:lang w:val="en-GB"/>
        </w:rPr>
        <w:t xml:space="preserve">study </w:t>
      </w:r>
      <w:r w:rsidR="00151E17">
        <w:rPr>
          <w:rFonts w:ascii="Times New Roman" w:hAnsi="Times New Roman"/>
          <w:lang w:val="en-GB"/>
        </w:rPr>
        <w:t>was</w:t>
      </w:r>
      <w:r w:rsidR="00151E17" w:rsidRPr="00605576">
        <w:rPr>
          <w:rFonts w:ascii="Times New Roman" w:hAnsi="Times New Roman"/>
          <w:lang w:val="en-GB"/>
        </w:rPr>
        <w:t xml:space="preserve"> </w:t>
      </w:r>
      <w:r w:rsidRPr="00605576">
        <w:rPr>
          <w:rFonts w:ascii="Times New Roman" w:hAnsi="Times New Roman"/>
          <w:lang w:val="en-GB"/>
        </w:rPr>
        <w:t xml:space="preserve">that the </w:t>
      </w:r>
      <w:r w:rsidR="005973E3">
        <w:rPr>
          <w:rFonts w:ascii="Times New Roman" w:hAnsi="Times New Roman"/>
          <w:lang w:val="en-GB"/>
        </w:rPr>
        <w:t>dollar</w:t>
      </w:r>
      <w:r w:rsidRPr="00605576">
        <w:rPr>
          <w:rFonts w:ascii="Times New Roman" w:hAnsi="Times New Roman"/>
          <w:lang w:val="en-GB"/>
        </w:rPr>
        <w:t xml:space="preserve"> only </w:t>
      </w:r>
      <w:r w:rsidR="001C7BAE">
        <w:rPr>
          <w:rFonts w:ascii="Times New Roman" w:hAnsi="Times New Roman"/>
          <w:lang w:val="en-GB"/>
        </w:rPr>
        <w:t>affected</w:t>
      </w:r>
      <w:r w:rsidR="001C7BAE" w:rsidRPr="00605576">
        <w:rPr>
          <w:rFonts w:ascii="Times New Roman" w:hAnsi="Times New Roman"/>
          <w:lang w:val="en-GB"/>
        </w:rPr>
        <w:t xml:space="preserve"> </w:t>
      </w:r>
      <w:r w:rsidR="001C7BAE">
        <w:rPr>
          <w:rFonts w:ascii="Times New Roman" w:hAnsi="Times New Roman"/>
          <w:lang w:val="en-GB"/>
        </w:rPr>
        <w:t>bitcoin’s</w:t>
      </w:r>
      <w:r w:rsidR="001C7BAE" w:rsidRPr="00605576">
        <w:rPr>
          <w:rFonts w:ascii="Times New Roman" w:hAnsi="Times New Roman"/>
          <w:lang w:val="en-GB"/>
        </w:rPr>
        <w:t xml:space="preserve"> </w:t>
      </w:r>
      <w:r w:rsidRPr="00605576">
        <w:rPr>
          <w:rFonts w:ascii="Times New Roman" w:hAnsi="Times New Roman"/>
          <w:lang w:val="en-GB"/>
        </w:rPr>
        <w:t xml:space="preserve">bubbles </w:t>
      </w:r>
      <w:r w:rsidR="001C7BAE">
        <w:rPr>
          <w:rFonts w:ascii="Times New Roman" w:hAnsi="Times New Roman"/>
          <w:lang w:val="en-GB"/>
        </w:rPr>
        <w:t xml:space="preserve">and that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w:t>
      </w:r>
      <w:r w:rsidR="001C7BAE">
        <w:rPr>
          <w:rFonts w:ascii="Times New Roman" w:hAnsi="Times New Roman"/>
          <w:lang w:val="en-GB"/>
        </w:rPr>
        <w:t>did not affect</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’s return. Gold,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returns were found to </w:t>
      </w:r>
      <w:r w:rsidR="00151E17">
        <w:rPr>
          <w:rFonts w:ascii="Times New Roman" w:hAnsi="Times New Roman"/>
          <w:lang w:val="en-GB"/>
        </w:rPr>
        <w:t>have</w:t>
      </w:r>
      <w:r w:rsidR="00151E17" w:rsidRPr="00605576">
        <w:rPr>
          <w:rFonts w:ascii="Times New Roman" w:hAnsi="Times New Roman"/>
          <w:lang w:val="en-GB"/>
        </w:rPr>
        <w:t xml:space="preserve"> </w:t>
      </w:r>
      <w:r w:rsidRPr="00605576">
        <w:rPr>
          <w:rFonts w:ascii="Times New Roman" w:hAnsi="Times New Roman"/>
          <w:lang w:val="en-GB"/>
        </w:rPr>
        <w:t xml:space="preserve">a significant effect on the volatility of </w:t>
      </w:r>
      <w:r w:rsidR="005973E3">
        <w:rPr>
          <w:rFonts w:ascii="Times New Roman" w:hAnsi="Times New Roman"/>
          <w:lang w:val="en-GB"/>
        </w:rPr>
        <w:t>bitcoin</w:t>
      </w:r>
      <w:r w:rsidRPr="00605576">
        <w:rPr>
          <w:rFonts w:ascii="Times New Roman" w:hAnsi="Times New Roman"/>
          <w:lang w:val="en-GB"/>
        </w:rPr>
        <w:t xml:space="preserve"> generation. </w:t>
      </w:r>
      <w:r w:rsidRPr="00605576">
        <w:rPr>
          <w:rFonts w:ascii="Times New Roman" w:hAnsi="Times New Roman"/>
          <w:lang w:val="en-GB"/>
        </w:rPr>
        <w:lastRenderedPageBreak/>
        <w:t xml:space="preserve">This result shows the existence of </w:t>
      </w:r>
      <w:r w:rsidR="00151E17">
        <w:rPr>
          <w:rFonts w:ascii="Times New Roman" w:hAnsi="Times New Roman"/>
          <w:lang w:val="en-GB"/>
        </w:rPr>
        <w:t>a</w:t>
      </w:r>
      <w:r w:rsidR="00151E17" w:rsidRPr="00605576">
        <w:rPr>
          <w:rFonts w:ascii="Times New Roman" w:hAnsi="Times New Roman"/>
          <w:lang w:val="en-GB"/>
        </w:rPr>
        <w:t xml:space="preserve"> </w:t>
      </w:r>
      <w:r w:rsidRPr="00605576">
        <w:rPr>
          <w:rFonts w:ascii="Times New Roman" w:hAnsi="Times New Roman"/>
          <w:lang w:val="en-GB"/>
        </w:rPr>
        <w:t xml:space="preserve">relationship between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sidRPr="00605576">
        <w:rPr>
          <w:rFonts w:ascii="Times New Roman" w:hAnsi="Times New Roman"/>
          <w:lang w:val="en-GB"/>
        </w:rPr>
        <w:t>euro</w:t>
      </w:r>
      <w:r w:rsidRPr="00605576">
        <w:rPr>
          <w:rFonts w:ascii="Times New Roman" w:hAnsi="Times New Roman"/>
          <w:lang w:val="en-GB"/>
        </w:rPr>
        <w:t xml:space="preserve"> and </w:t>
      </w:r>
      <w:r w:rsidR="005973E3" w:rsidRPr="00605576">
        <w:rPr>
          <w:rFonts w:ascii="Times New Roman" w:hAnsi="Times New Roman"/>
          <w:lang w:val="en-GB"/>
        </w:rPr>
        <w:t>bitcoin</w:t>
      </w:r>
      <w:r w:rsidR="00071009" w:rsidRPr="00605576">
        <w:rPr>
          <w:rFonts w:ascii="Times New Roman" w:hAnsi="Times New Roman"/>
          <w:lang w:val="en-GB"/>
        </w:rPr>
        <w:t>’s</w:t>
      </w:r>
      <w:r w:rsidRPr="00605576">
        <w:rPr>
          <w:rFonts w:ascii="Times New Roman" w:hAnsi="Times New Roman"/>
          <w:lang w:val="en-GB"/>
        </w:rPr>
        <w:t xml:space="preserve"> return, and </w:t>
      </w:r>
      <w:r w:rsidR="00151E17">
        <w:rPr>
          <w:rFonts w:ascii="Times New Roman" w:hAnsi="Times New Roman"/>
          <w:lang w:val="en-GB"/>
        </w:rPr>
        <w:t>this</w:t>
      </w:r>
      <w:r w:rsidR="00151E17" w:rsidRPr="00605576">
        <w:rPr>
          <w:rFonts w:ascii="Times New Roman" w:hAnsi="Times New Roman"/>
          <w:lang w:val="en-GB"/>
        </w:rPr>
        <w:t xml:space="preserve"> </w:t>
      </w:r>
      <w:r w:rsidRPr="00605576">
        <w:rPr>
          <w:rFonts w:ascii="Times New Roman" w:hAnsi="Times New Roman"/>
          <w:lang w:val="en-GB"/>
        </w:rPr>
        <w:t>relation</w:t>
      </w:r>
      <w:r w:rsidR="00151E17">
        <w:rPr>
          <w:rFonts w:ascii="Times New Roman" w:hAnsi="Times New Roman"/>
          <w:lang w:val="en-GB"/>
        </w:rPr>
        <w:t>ship</w:t>
      </w:r>
      <w:r w:rsidRPr="00605576">
        <w:rPr>
          <w:rFonts w:ascii="Times New Roman" w:hAnsi="Times New Roman"/>
          <w:lang w:val="en-GB"/>
        </w:rPr>
        <w:t xml:space="preserve"> parallel</w:t>
      </w:r>
      <w:r w:rsidR="00151E17">
        <w:rPr>
          <w:rFonts w:ascii="Times New Roman" w:hAnsi="Times New Roman"/>
          <w:lang w:val="en-GB"/>
        </w:rPr>
        <w:t>s</w:t>
      </w:r>
      <w:r w:rsidRPr="00605576">
        <w:rPr>
          <w:rFonts w:ascii="Times New Roman" w:hAnsi="Times New Roman"/>
          <w:lang w:val="en-GB"/>
        </w:rPr>
        <w:t xml:space="preserve"> the finding</w:t>
      </w:r>
      <w:r w:rsidR="00151E17">
        <w:rPr>
          <w:rFonts w:ascii="Times New Roman" w:hAnsi="Times New Roman"/>
          <w:lang w:val="en-GB"/>
        </w:rPr>
        <w:t>s</w:t>
      </w:r>
      <w:r w:rsidRPr="00605576">
        <w:rPr>
          <w:rFonts w:ascii="Times New Roman" w:hAnsi="Times New Roman"/>
          <w:lang w:val="en-GB"/>
        </w:rPr>
        <w:t xml:space="preserve"> of Szetela et al. (2016).</w:t>
      </w:r>
    </w:p>
    <w:p w14:paraId="1D2E7D96" w14:textId="01422FD1"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Finally, according to the results of the causality analysis between the return variables, </w:t>
      </w:r>
      <w:r w:rsidR="005973E3">
        <w:rPr>
          <w:rFonts w:ascii="Times New Roman" w:hAnsi="Times New Roman"/>
          <w:lang w:val="en-GB"/>
        </w:rPr>
        <w:t>bitcoin</w:t>
      </w:r>
      <w:r w:rsidRPr="00605576">
        <w:rPr>
          <w:rFonts w:ascii="Times New Roman" w:hAnsi="Times New Roman"/>
          <w:lang w:val="en-GB"/>
        </w:rPr>
        <w:t xml:space="preserve">,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151E17" w:rsidRPr="00605576">
        <w:rPr>
          <w:rFonts w:ascii="Times New Roman" w:hAnsi="Times New Roman"/>
          <w:lang w:val="en-GB"/>
        </w:rPr>
        <w:t xml:space="preserve">gold </w:t>
      </w:r>
      <w:r w:rsidRPr="00605576">
        <w:rPr>
          <w:rFonts w:ascii="Times New Roman" w:hAnsi="Times New Roman"/>
          <w:lang w:val="en-GB"/>
        </w:rPr>
        <w:t xml:space="preserve">are not </w:t>
      </w:r>
      <w:r w:rsidR="00071009" w:rsidRPr="00605576">
        <w:rPr>
          <w:rFonts w:ascii="Times New Roman" w:hAnsi="Times New Roman"/>
          <w:lang w:val="en-GB"/>
        </w:rPr>
        <w:t>Granger-cause</w:t>
      </w:r>
      <w:r w:rsidR="00071009">
        <w:rPr>
          <w:rFonts w:ascii="Times New Roman" w:hAnsi="Times New Roman"/>
          <w:lang w:val="en-GB"/>
        </w:rPr>
        <w:t>s</w:t>
      </w:r>
      <w:r w:rsidR="00071009" w:rsidRPr="00605576">
        <w:rPr>
          <w:rFonts w:ascii="Times New Roman" w:hAnsi="Times New Roman"/>
          <w:lang w:val="en-GB"/>
        </w:rPr>
        <w:t xml:space="preserve"> </w:t>
      </w:r>
      <w:r w:rsidRPr="00605576">
        <w:rPr>
          <w:rFonts w:ascii="Times New Roman" w:hAnsi="Times New Roman"/>
          <w:lang w:val="en-GB"/>
        </w:rPr>
        <w:t xml:space="preserve">for the </w:t>
      </w:r>
      <w:r w:rsidR="005973E3" w:rsidRPr="00605576">
        <w:rPr>
          <w:rFonts w:ascii="Times New Roman" w:hAnsi="Times New Roman"/>
          <w:lang w:val="en-GB"/>
        </w:rPr>
        <w:t>euro</w:t>
      </w:r>
      <w:r w:rsidR="00071009" w:rsidRPr="00605576">
        <w:rPr>
          <w:rFonts w:ascii="Times New Roman" w:hAnsi="Times New Roman"/>
          <w:lang w:val="en-GB"/>
        </w:rPr>
        <w:t>’s</w:t>
      </w:r>
      <w:r w:rsidRPr="00605576">
        <w:rPr>
          <w:rFonts w:ascii="Times New Roman" w:hAnsi="Times New Roman"/>
          <w:lang w:val="en-GB"/>
        </w:rPr>
        <w:t xml:space="preserve"> return. In addition to this result, it was determined that there is a causal link between all variables. This result supports other findings of the study. In other words, it shows that financial investment instruments </w:t>
      </w:r>
      <w:r w:rsidR="00151E17">
        <w:rPr>
          <w:rFonts w:ascii="Times New Roman" w:hAnsi="Times New Roman"/>
          <w:lang w:val="en-GB"/>
        </w:rPr>
        <w:t>a</w:t>
      </w:r>
      <w:r w:rsidRPr="00605576">
        <w:rPr>
          <w:rFonts w:ascii="Times New Roman" w:hAnsi="Times New Roman"/>
          <w:lang w:val="en-GB"/>
        </w:rPr>
        <w:t xml:space="preserve">ffect </w:t>
      </w:r>
      <w:r w:rsidR="005973E3">
        <w:rPr>
          <w:rFonts w:ascii="Times New Roman" w:hAnsi="Times New Roman"/>
          <w:lang w:val="en-GB"/>
        </w:rPr>
        <w:t>bitcoin</w:t>
      </w:r>
    </w:p>
    <w:p w14:paraId="2FFA480D" w14:textId="2F299C1F" w:rsidR="00A50BB9" w:rsidRPr="00605576" w:rsidRDefault="00A50BB9" w:rsidP="008152CF">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When all the obtained findings are examined together, it </w:t>
      </w:r>
      <w:r w:rsidR="00151E17">
        <w:rPr>
          <w:rFonts w:ascii="Times New Roman" w:hAnsi="Times New Roman"/>
          <w:lang w:val="en-GB"/>
        </w:rPr>
        <w:t>can be</w:t>
      </w:r>
      <w:r w:rsidR="00151E17" w:rsidRPr="00605576">
        <w:rPr>
          <w:rFonts w:ascii="Times New Roman" w:hAnsi="Times New Roman"/>
          <w:lang w:val="en-GB"/>
        </w:rPr>
        <w:t xml:space="preserve"> </w:t>
      </w:r>
      <w:r w:rsidRPr="00605576">
        <w:rPr>
          <w:rFonts w:ascii="Times New Roman" w:hAnsi="Times New Roman"/>
          <w:lang w:val="en-GB"/>
        </w:rPr>
        <w:t>seen that</w:t>
      </w:r>
      <w:r w:rsidR="00151E17">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market and foreign exchange market cause speculative bubbles to </w:t>
      </w:r>
      <w:r w:rsidR="00151E17">
        <w:rPr>
          <w:rFonts w:ascii="Times New Roman" w:hAnsi="Times New Roman"/>
          <w:lang w:val="en-GB"/>
        </w:rPr>
        <w:t>occur</w:t>
      </w:r>
      <w:r w:rsidR="00151E17" w:rsidRPr="00605576">
        <w:rPr>
          <w:rFonts w:ascii="Times New Roman" w:hAnsi="Times New Roman"/>
          <w:lang w:val="en-GB"/>
        </w:rPr>
        <w:t xml:space="preserve"> </w:t>
      </w:r>
      <w:r w:rsidRPr="00605576">
        <w:rPr>
          <w:rFonts w:ascii="Times New Roman" w:hAnsi="Times New Roman"/>
          <w:lang w:val="en-GB"/>
        </w:rPr>
        <w:t xml:space="preserve">due to uncertainty and </w:t>
      </w:r>
      <w:r w:rsidR="00151E17">
        <w:rPr>
          <w:rFonts w:ascii="Times New Roman" w:hAnsi="Times New Roman"/>
          <w:lang w:val="en-GB"/>
        </w:rPr>
        <w:t xml:space="preserve">that </w:t>
      </w:r>
      <w:r w:rsidRPr="00605576">
        <w:rPr>
          <w:rFonts w:ascii="Times New Roman" w:hAnsi="Times New Roman"/>
          <w:lang w:val="en-GB"/>
        </w:rPr>
        <w:t>there is a relation</w:t>
      </w:r>
      <w:r w:rsidR="00151E17">
        <w:rPr>
          <w:rFonts w:ascii="Times New Roman" w:hAnsi="Times New Roman"/>
          <w:lang w:val="en-GB"/>
        </w:rPr>
        <w:t>ship</w:t>
      </w:r>
      <w:r w:rsidRPr="00605576">
        <w:rPr>
          <w:rFonts w:ascii="Times New Roman" w:hAnsi="Times New Roman"/>
          <w:lang w:val="en-GB"/>
        </w:rPr>
        <w:t xml:space="preserve"> between the mentioned variables. </w:t>
      </w:r>
    </w:p>
    <w:p w14:paraId="2FAAD89D" w14:textId="77777777" w:rsidR="00A50BB9" w:rsidRPr="00605576" w:rsidRDefault="00A50BB9" w:rsidP="00605576">
      <w:pPr>
        <w:ind w:firstLine="567"/>
        <w:jc w:val="both"/>
        <w:outlineLvl w:val="0"/>
        <w:rPr>
          <w:rFonts w:ascii="Times New Roman" w:hAnsi="Times New Roman"/>
          <w:lang w:val="en-GB"/>
        </w:rPr>
      </w:pPr>
    </w:p>
    <w:p w14:paraId="4844DA39" w14:textId="77777777" w:rsidR="00A50BB9" w:rsidRPr="00605576" w:rsidRDefault="00A50BB9" w:rsidP="00605576">
      <w:pPr>
        <w:jc w:val="both"/>
        <w:outlineLvl w:val="0"/>
        <w:rPr>
          <w:rFonts w:ascii="Times New Roman" w:hAnsi="Times New Roman"/>
          <w:b/>
          <w:lang w:val="en-GB"/>
        </w:rPr>
      </w:pPr>
      <w:r w:rsidRPr="00605576">
        <w:rPr>
          <w:rFonts w:ascii="Times New Roman" w:hAnsi="Times New Roman"/>
          <w:b/>
          <w:lang w:val="en-GB"/>
        </w:rPr>
        <w:t>REFERENCES</w:t>
      </w:r>
    </w:p>
    <w:p w14:paraId="147498B9" w14:textId="77777777" w:rsidR="00A50BB9" w:rsidRPr="00605576" w:rsidRDefault="00A50BB9" w:rsidP="00605576">
      <w:pPr>
        <w:pStyle w:val="NormalWeb"/>
        <w:spacing w:before="0" w:beforeAutospacing="0" w:after="0" w:afterAutospacing="0"/>
        <w:jc w:val="both"/>
        <w:rPr>
          <w:rFonts w:ascii="Times New Roman" w:hAnsi="Times New Roman"/>
          <w:sz w:val="24"/>
          <w:szCs w:val="24"/>
          <w:lang w:val="en-GB"/>
        </w:rPr>
      </w:pPr>
    </w:p>
    <w:p w14:paraId="734A1BB6" w14:textId="7483FD15" w:rsidR="00E90CEF" w:rsidRPr="00E90CEF" w:rsidRDefault="005C10DD" w:rsidP="00E90CEF">
      <w:pPr>
        <w:pStyle w:val="NormalWeb"/>
        <w:spacing w:before="0" w:beforeAutospacing="0" w:after="0" w:afterAutospacing="0"/>
        <w:ind w:firstLine="567"/>
        <w:jc w:val="both"/>
        <w:rPr>
          <w:rFonts w:ascii="Times New Roman" w:hAnsi="Times New Roman"/>
          <w:sz w:val="24"/>
          <w:szCs w:val="24"/>
        </w:rPr>
      </w:pPr>
      <w:r w:rsidRPr="00832EB2">
        <w:rPr>
          <w:rFonts w:ascii="Times New Roman" w:hAnsi="Times New Roman"/>
          <w:sz w:val="24"/>
          <w:szCs w:val="24"/>
          <w:lang w:val="en-US"/>
        </w:rPr>
        <w:t xml:space="preserve">Atik, M.; Köse, Y.; Yılmaz, B. and Sağlam, F. (2015), </w:t>
      </w:r>
      <w:r w:rsidR="00E90CEF">
        <w:rPr>
          <w:rFonts w:ascii="Times New Roman" w:hAnsi="Times New Roman"/>
          <w:sz w:val="24"/>
          <w:szCs w:val="24"/>
        </w:rPr>
        <w:t>Kripto Para: Bitcoin ve Döviz Kurları Üzerine Etkileri “, Bartın Üniversit</w:t>
      </w:r>
      <w:r w:rsidR="00153D23">
        <w:rPr>
          <w:rFonts w:ascii="Times New Roman" w:hAnsi="Times New Roman"/>
          <w:sz w:val="24"/>
          <w:szCs w:val="24"/>
        </w:rPr>
        <w:t>esi İ.İ.B.F. Dergisi, 6(11):</w:t>
      </w:r>
      <w:r w:rsidR="00E90CEF">
        <w:rPr>
          <w:rFonts w:ascii="Times New Roman" w:hAnsi="Times New Roman"/>
          <w:sz w:val="24"/>
          <w:szCs w:val="24"/>
        </w:rPr>
        <w:t>247-261.</w:t>
      </w:r>
    </w:p>
    <w:p w14:paraId="6AEF7753" w14:textId="0F3D880C" w:rsidR="005C10DD" w:rsidRPr="00832EB2" w:rsidRDefault="005C10DD" w:rsidP="005C10DD">
      <w:pPr>
        <w:pStyle w:val="NormalWeb"/>
        <w:shd w:val="clear" w:color="auto" w:fill="FFFFFF"/>
        <w:ind w:firstLine="567"/>
        <w:jc w:val="both"/>
        <w:rPr>
          <w:rFonts w:ascii="Times New Roman" w:hAnsi="Times New Roman"/>
          <w:sz w:val="24"/>
          <w:szCs w:val="24"/>
        </w:rPr>
      </w:pPr>
      <w:r w:rsidRPr="00832EB2">
        <w:rPr>
          <w:rFonts w:ascii="Times New Roman" w:hAnsi="Times New Roman"/>
          <w:sz w:val="24"/>
          <w:szCs w:val="24"/>
          <w:lang w:val="en-US"/>
        </w:rPr>
        <w:t>Baek, C. and M. Elbeck (2015), “Bitcoins as an Investment or Speculative Vehicle? A First Look”, Applie</w:t>
      </w:r>
      <w:r w:rsidR="00153D23">
        <w:rPr>
          <w:rFonts w:ascii="Times New Roman" w:hAnsi="Times New Roman"/>
          <w:sz w:val="24"/>
          <w:szCs w:val="24"/>
          <w:lang w:val="en-US"/>
        </w:rPr>
        <w:t>d Economics Letters, 22(1):</w:t>
      </w:r>
      <w:r w:rsidRPr="00832EB2">
        <w:rPr>
          <w:rFonts w:ascii="Times New Roman" w:hAnsi="Times New Roman"/>
          <w:sz w:val="24"/>
          <w:szCs w:val="24"/>
          <w:lang w:val="en-US"/>
        </w:rPr>
        <w:t>30-34.</w:t>
      </w:r>
    </w:p>
    <w:p w14:paraId="7FC196F8"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Bariviera, A.F., Basgall, M.J., Hasperué, W., Naiouf, M. (2017), “Some Stylized Facts Of The Bitcoin Market”, Phys. A 484, 82.90.</w:t>
      </w:r>
    </w:p>
    <w:p w14:paraId="40C9B6FB"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157DA403" w14:textId="61EB0DCD"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Baur, D.G.; Dimpfl, T. and Kuck, K. (2018), “Bitcoin, Gold and the Dollar A Replication and Extension”, Fina</w:t>
      </w:r>
      <w:r w:rsidR="00153D23">
        <w:rPr>
          <w:rFonts w:ascii="Times New Roman" w:hAnsi="Times New Roman"/>
          <w:sz w:val="24"/>
          <w:szCs w:val="24"/>
          <w:lang w:val="en-US"/>
        </w:rPr>
        <w:t xml:space="preserve">nce Research Letters, 25: </w:t>
      </w:r>
      <w:r w:rsidRPr="00832EB2">
        <w:rPr>
          <w:rFonts w:ascii="Times New Roman" w:hAnsi="Times New Roman"/>
          <w:sz w:val="24"/>
          <w:szCs w:val="24"/>
          <w:lang w:val="en-US"/>
        </w:rPr>
        <w:t xml:space="preserve">103-110. </w:t>
      </w:r>
    </w:p>
    <w:p w14:paraId="1009BEFD"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60F0B6B7" w14:textId="65201C79"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Balcılar, M</w:t>
      </w:r>
      <w:r w:rsidR="00760BE8">
        <w:rPr>
          <w:rFonts w:ascii="Times New Roman" w:hAnsi="Times New Roman"/>
          <w:sz w:val="24"/>
          <w:szCs w:val="24"/>
          <w:lang w:val="en-US"/>
        </w:rPr>
        <w:t>.; Bouri, E.;</w:t>
      </w:r>
      <w:r w:rsidRPr="00832EB2">
        <w:rPr>
          <w:rFonts w:ascii="Times New Roman" w:hAnsi="Times New Roman"/>
          <w:sz w:val="24"/>
          <w:szCs w:val="24"/>
          <w:lang w:val="en-US"/>
        </w:rPr>
        <w:t xml:space="preserve"> Gupta, R</w:t>
      </w:r>
      <w:r w:rsidR="00760BE8">
        <w:rPr>
          <w:rFonts w:ascii="Times New Roman" w:hAnsi="Times New Roman"/>
          <w:sz w:val="24"/>
          <w:szCs w:val="24"/>
          <w:lang w:val="en-US"/>
        </w:rPr>
        <w:t>.</w:t>
      </w:r>
      <w:r w:rsidR="00250ECB">
        <w:rPr>
          <w:rFonts w:ascii="Times New Roman" w:hAnsi="Times New Roman"/>
          <w:sz w:val="24"/>
          <w:szCs w:val="24"/>
          <w:lang w:val="en-US"/>
        </w:rPr>
        <w:t xml:space="preserve">  and </w:t>
      </w:r>
      <w:r w:rsidRPr="00832EB2">
        <w:rPr>
          <w:rFonts w:ascii="Times New Roman" w:hAnsi="Times New Roman"/>
          <w:sz w:val="24"/>
          <w:szCs w:val="24"/>
          <w:lang w:val="en-US"/>
        </w:rPr>
        <w:t>Roubaud, D</w:t>
      </w:r>
      <w:r w:rsidR="00760BE8">
        <w:rPr>
          <w:rFonts w:ascii="Times New Roman" w:hAnsi="Times New Roman"/>
          <w:sz w:val="24"/>
          <w:szCs w:val="24"/>
          <w:lang w:val="en-US"/>
        </w:rPr>
        <w:t>.</w:t>
      </w:r>
      <w:r w:rsidRPr="00832EB2">
        <w:rPr>
          <w:rFonts w:ascii="Times New Roman" w:hAnsi="Times New Roman"/>
          <w:sz w:val="24"/>
          <w:szCs w:val="24"/>
          <w:lang w:val="en-US"/>
        </w:rPr>
        <w:t xml:space="preserve"> (2017). “Can Volume Predict Bitcoin Returns and Volatility? A Quantiles-Based Approach”, Economic Modelling, 64, pp. 74-81. </w:t>
      </w:r>
    </w:p>
    <w:p w14:paraId="0D9E7D46"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1438A466" w14:textId="2693C9CB" w:rsidR="005C10DD" w:rsidRPr="00832EB2" w:rsidRDefault="005C10DD" w:rsidP="005C10DD">
      <w:pPr>
        <w:ind w:firstLine="567"/>
        <w:jc w:val="both"/>
        <w:rPr>
          <w:rFonts w:ascii="Times New Roman" w:hAnsi="Times New Roman"/>
        </w:rPr>
      </w:pPr>
      <w:r w:rsidRPr="00832EB2">
        <w:rPr>
          <w:rFonts w:ascii="Times New Roman" w:hAnsi="Times New Roman"/>
        </w:rPr>
        <w:t xml:space="preserve">Bhattacahjee, S. (2016), “A Statistical Analysis of Bitcoin Transactions During 2012 to 2013 in Terms of Premier Currencies: Dollar, Euro and Rubles”,Vidwat:The Indian </w:t>
      </w:r>
      <w:r w:rsidR="00153D23">
        <w:rPr>
          <w:rFonts w:ascii="Times New Roman" w:hAnsi="Times New Roman"/>
        </w:rPr>
        <w:t>Journal of Management, 9(1):</w:t>
      </w:r>
      <w:r w:rsidRPr="00832EB2">
        <w:rPr>
          <w:rFonts w:ascii="Times New Roman" w:hAnsi="Times New Roman"/>
        </w:rPr>
        <w:t xml:space="preserve"> 8-16.</w:t>
      </w:r>
    </w:p>
    <w:p w14:paraId="5C0798D9" w14:textId="3907A139" w:rsidR="005C10DD" w:rsidRPr="00832EB2" w:rsidRDefault="005C10DD" w:rsidP="005C10DD">
      <w:pPr>
        <w:spacing w:before="240" w:after="240"/>
        <w:ind w:firstLine="567"/>
        <w:jc w:val="both"/>
        <w:rPr>
          <w:rFonts w:ascii="Times New Roman" w:hAnsi="Times New Roman"/>
        </w:rPr>
      </w:pPr>
      <w:r w:rsidRPr="00832EB2">
        <w:rPr>
          <w:rFonts w:ascii="Times New Roman" w:hAnsi="Times New Roman"/>
        </w:rPr>
        <w:t>Bollerslev, T. (1986). Generalized Autoregressive Conditional Heteroskedasticit</w:t>
      </w:r>
      <w:r w:rsidR="00153D23">
        <w:rPr>
          <w:rFonts w:ascii="Times New Roman" w:hAnsi="Times New Roman"/>
        </w:rPr>
        <w:t>y. Journal of Econometrics, 31:</w:t>
      </w:r>
      <w:r w:rsidRPr="00832EB2">
        <w:rPr>
          <w:rFonts w:ascii="Times New Roman" w:hAnsi="Times New Roman"/>
        </w:rPr>
        <w:t>307-327.</w:t>
      </w:r>
    </w:p>
    <w:p w14:paraId="0B3F9958" w14:textId="0F7EF88A" w:rsidR="008B0090" w:rsidRDefault="008B0090" w:rsidP="008B0090">
      <w:pPr>
        <w:ind w:firstLine="567"/>
        <w:jc w:val="both"/>
        <w:rPr>
          <w:rFonts w:ascii="FuturaStd" w:hAnsi="FuturaStd"/>
        </w:rPr>
      </w:pPr>
      <w:r w:rsidRPr="00D16249">
        <w:rPr>
          <w:rFonts w:ascii="Times New Roman" w:hAnsi="Times New Roman"/>
        </w:rPr>
        <w:t>Ceylan, F</w:t>
      </w:r>
      <w:r w:rsidR="00CE4C4E">
        <w:rPr>
          <w:rFonts w:ascii="Times New Roman" w:hAnsi="Times New Roman"/>
        </w:rPr>
        <w:t>.</w:t>
      </w:r>
      <w:r w:rsidRPr="00D16249">
        <w:rPr>
          <w:rFonts w:ascii="Times New Roman" w:hAnsi="Times New Roman"/>
        </w:rPr>
        <w:t>; Tüzün, O</w:t>
      </w:r>
      <w:r w:rsidR="00CE4C4E">
        <w:rPr>
          <w:rFonts w:ascii="Times New Roman" w:hAnsi="Times New Roman"/>
        </w:rPr>
        <w:t>.</w:t>
      </w:r>
      <w:r w:rsidRPr="00D16249">
        <w:rPr>
          <w:rFonts w:ascii="Times New Roman" w:hAnsi="Times New Roman"/>
        </w:rPr>
        <w:t>; Ekinci, R</w:t>
      </w:r>
      <w:r w:rsidR="00CE4C4E">
        <w:rPr>
          <w:rFonts w:ascii="Times New Roman" w:hAnsi="Times New Roman"/>
        </w:rPr>
        <w:t>.</w:t>
      </w:r>
      <w:r w:rsidR="00250ECB">
        <w:rPr>
          <w:rFonts w:ascii="Times New Roman" w:hAnsi="Times New Roman"/>
        </w:rPr>
        <w:t xml:space="preserve"> and</w:t>
      </w:r>
      <w:r w:rsidRPr="00D16249">
        <w:rPr>
          <w:rFonts w:ascii="Times New Roman" w:hAnsi="Times New Roman"/>
        </w:rPr>
        <w:t xml:space="preserve"> Kahyaoğlu, H</w:t>
      </w:r>
      <w:r w:rsidR="00CE4C4E">
        <w:rPr>
          <w:rFonts w:ascii="Times New Roman" w:hAnsi="Times New Roman"/>
        </w:rPr>
        <w:t>.</w:t>
      </w:r>
      <w:r w:rsidRPr="00D16249">
        <w:rPr>
          <w:rFonts w:ascii="Times New Roman" w:hAnsi="Times New Roman"/>
        </w:rPr>
        <w:t xml:space="preserve"> (2018), “Kripto Para Piyasalarında Finansal Balonlar (Bubbles): Bitcoin ve Etherium”, 4</w:t>
      </w:r>
      <w:r w:rsidRPr="00D16249">
        <w:rPr>
          <w:rFonts w:ascii="Times New Roman" w:hAnsi="Times New Roman"/>
          <w:vertAlign w:val="superscript"/>
        </w:rPr>
        <w:t>th</w:t>
      </w:r>
      <w:r w:rsidRPr="00D16249">
        <w:rPr>
          <w:rFonts w:ascii="Times New Roman" w:hAnsi="Times New Roman"/>
        </w:rPr>
        <w:t xml:space="preserve"> SCF International</w:t>
      </w:r>
      <w:r>
        <w:rPr>
          <w:rFonts w:ascii="FuturaStd" w:hAnsi="FuturaStd"/>
        </w:rPr>
        <w:t xml:space="preserve"> Conference on </w:t>
      </w:r>
      <w:r>
        <w:rPr>
          <w:rFonts w:ascii="FuturaStd" w:hAnsi="FuturaStd" w:hint="eastAsia"/>
        </w:rPr>
        <w:t>“</w:t>
      </w:r>
      <w:r>
        <w:rPr>
          <w:rFonts w:ascii="FuturaStd" w:hAnsi="FuturaStd"/>
        </w:rPr>
        <w:t>Economic and Social Impacts of Globalization</w:t>
      </w:r>
      <w:r>
        <w:rPr>
          <w:rFonts w:ascii="FuturaStd" w:hAnsi="FuturaStd" w:hint="eastAsia"/>
        </w:rPr>
        <w:t>”</w:t>
      </w:r>
      <w:r>
        <w:rPr>
          <w:rFonts w:ascii="FuturaStd" w:hAnsi="FuturaStd"/>
        </w:rPr>
        <w:t xml:space="preserve"> and </w:t>
      </w:r>
      <w:r>
        <w:rPr>
          <w:rFonts w:ascii="FuturaStd" w:hAnsi="FuturaStd" w:hint="eastAsia"/>
        </w:rPr>
        <w:t>“</w:t>
      </w:r>
      <w:r>
        <w:rPr>
          <w:rFonts w:ascii="FuturaStd" w:hAnsi="FuturaStd"/>
        </w:rPr>
        <w:t>Future of Turkey-EU Relations</w:t>
      </w:r>
      <w:r>
        <w:rPr>
          <w:rFonts w:ascii="FuturaStd" w:hAnsi="FuturaStd" w:hint="eastAsia"/>
        </w:rPr>
        <w:t>”</w:t>
      </w:r>
      <w:r>
        <w:rPr>
          <w:rFonts w:ascii="FuturaStd" w:hAnsi="FuturaStd"/>
        </w:rPr>
        <w:t>, 26-28</w:t>
      </w:r>
      <w:r w:rsidRPr="00583283">
        <w:rPr>
          <w:rFonts w:ascii="FuturaStd" w:hAnsi="FuturaStd"/>
          <w:vertAlign w:val="superscript"/>
        </w:rPr>
        <w:t>th</w:t>
      </w:r>
      <w:r w:rsidR="00153D23">
        <w:rPr>
          <w:rFonts w:ascii="FuturaStd" w:hAnsi="FuturaStd"/>
        </w:rPr>
        <w:t xml:space="preserve"> April 2018, Nevşehir, pp</w:t>
      </w:r>
      <w:r>
        <w:rPr>
          <w:rFonts w:ascii="FuturaStd" w:hAnsi="FuturaStd"/>
        </w:rPr>
        <w:t>.207-215.</w:t>
      </w:r>
    </w:p>
    <w:p w14:paraId="21EA7586" w14:textId="77777777" w:rsidR="008B0090" w:rsidRDefault="008B0090" w:rsidP="008B0090">
      <w:pPr>
        <w:ind w:firstLine="567"/>
        <w:jc w:val="both"/>
        <w:rPr>
          <w:rFonts w:ascii="FuturaStd" w:hAnsi="FuturaStd"/>
        </w:rPr>
      </w:pPr>
    </w:p>
    <w:p w14:paraId="7B795984" w14:textId="77777777" w:rsidR="005C10DD" w:rsidRPr="00832EB2" w:rsidRDefault="005C10DD" w:rsidP="005C10DD">
      <w:pPr>
        <w:jc w:val="both"/>
        <w:rPr>
          <w:rFonts w:ascii="FuturaStd" w:hAnsi="FuturaStd"/>
        </w:rPr>
      </w:pPr>
    </w:p>
    <w:p w14:paraId="796C14C3" w14:textId="5B591DED" w:rsidR="005C10DD" w:rsidRPr="00832EB2" w:rsidRDefault="005C10DD" w:rsidP="005C10DD">
      <w:pPr>
        <w:ind w:firstLine="567"/>
        <w:jc w:val="both"/>
        <w:rPr>
          <w:rFonts w:ascii="FuturaStd" w:hAnsi="FuturaStd"/>
        </w:rPr>
      </w:pPr>
      <w:r w:rsidRPr="00832EB2">
        <w:rPr>
          <w:rFonts w:ascii="FuturaStd" w:hAnsi="FuturaStd"/>
        </w:rPr>
        <w:lastRenderedPageBreak/>
        <w:t xml:space="preserve">Cheah, E.T. and Fry, J. (2015), </w:t>
      </w:r>
      <w:r w:rsidRPr="00832EB2">
        <w:rPr>
          <w:rFonts w:ascii="FuturaStd" w:hAnsi="FuturaStd" w:hint="eastAsia"/>
        </w:rPr>
        <w:t>“</w:t>
      </w:r>
      <w:r w:rsidRPr="00832EB2">
        <w:rPr>
          <w:rFonts w:ascii="FuturaStd" w:hAnsi="FuturaStd"/>
        </w:rPr>
        <w:t>Speculative Bubbles in Bitcoin Markets? An Emprical Investigation into the Fundamental Value of Bitcoin</w:t>
      </w:r>
      <w:r w:rsidRPr="00832EB2">
        <w:rPr>
          <w:rFonts w:ascii="FuturaStd" w:hAnsi="FuturaStd" w:hint="eastAsia"/>
        </w:rPr>
        <w:t>”</w:t>
      </w:r>
      <w:r w:rsidRPr="00832EB2">
        <w:rPr>
          <w:rFonts w:ascii="FuturaStd" w:hAnsi="FuturaStd"/>
        </w:rPr>
        <w:t>,</w:t>
      </w:r>
      <w:r w:rsidR="00153D23">
        <w:rPr>
          <w:rFonts w:ascii="FuturaStd" w:hAnsi="FuturaStd"/>
        </w:rPr>
        <w:t xml:space="preserve"> Economics Letters, 130: </w:t>
      </w:r>
      <w:r w:rsidRPr="00832EB2">
        <w:rPr>
          <w:rFonts w:ascii="FuturaStd" w:hAnsi="FuturaStd"/>
        </w:rPr>
        <w:t xml:space="preserve">32-36. </w:t>
      </w:r>
    </w:p>
    <w:p w14:paraId="426567C3" w14:textId="77777777" w:rsidR="005C10DD" w:rsidRPr="00832EB2" w:rsidRDefault="005C10DD" w:rsidP="005C10DD">
      <w:pPr>
        <w:ind w:firstLine="567"/>
        <w:jc w:val="both"/>
        <w:rPr>
          <w:rFonts w:ascii="FuturaStd" w:hAnsi="FuturaStd"/>
        </w:rPr>
      </w:pPr>
    </w:p>
    <w:p w14:paraId="474A8579" w14:textId="22BF0AA2" w:rsidR="005C10DD" w:rsidRPr="00832EB2" w:rsidRDefault="005C10DD" w:rsidP="005C10DD">
      <w:pPr>
        <w:ind w:firstLine="567"/>
        <w:jc w:val="both"/>
        <w:rPr>
          <w:rFonts w:ascii="Times New Roman" w:hAnsi="Times New Roman"/>
        </w:rPr>
      </w:pPr>
      <w:r w:rsidRPr="00832EB2">
        <w:rPr>
          <w:rFonts w:ascii="FuturaStd" w:hAnsi="FuturaStd"/>
        </w:rPr>
        <w:t xml:space="preserve">Cheung, A.; Roca, E. and Su, J. (2015), </w:t>
      </w:r>
      <w:r w:rsidRPr="00832EB2">
        <w:rPr>
          <w:rFonts w:ascii="FuturaStd" w:hAnsi="FuturaStd" w:hint="eastAsia"/>
        </w:rPr>
        <w:t>“</w:t>
      </w:r>
      <w:r w:rsidRPr="00832EB2">
        <w:rPr>
          <w:rFonts w:ascii="FuturaStd" w:hAnsi="FuturaStd"/>
        </w:rPr>
        <w:t>Crypto-Currency Bubbles: An Application of The Philips-Shi-Yu Methodology on Mt. Gox Bitcoin Prices</w:t>
      </w:r>
      <w:r w:rsidRPr="00832EB2">
        <w:rPr>
          <w:rFonts w:ascii="FuturaStd" w:hAnsi="FuturaStd" w:hint="eastAsia"/>
        </w:rPr>
        <w:t>”</w:t>
      </w:r>
      <w:r w:rsidRPr="00832EB2">
        <w:rPr>
          <w:rFonts w:ascii="FuturaStd" w:hAnsi="FuturaStd"/>
        </w:rPr>
        <w:t>, Applie</w:t>
      </w:r>
      <w:r w:rsidR="00153D23">
        <w:rPr>
          <w:rFonts w:ascii="FuturaStd" w:hAnsi="FuturaStd"/>
        </w:rPr>
        <w:t xml:space="preserve">d Economics, 47(23): </w:t>
      </w:r>
      <w:r w:rsidRPr="00832EB2">
        <w:rPr>
          <w:rFonts w:ascii="FuturaStd" w:hAnsi="FuturaStd"/>
        </w:rPr>
        <w:t xml:space="preserve"> 2348-2358.</w:t>
      </w:r>
    </w:p>
    <w:p w14:paraId="10EF4070" w14:textId="77777777" w:rsidR="005C10DD" w:rsidRPr="00832EB2" w:rsidRDefault="005C10DD" w:rsidP="005C10DD">
      <w:pPr>
        <w:ind w:firstLine="567"/>
        <w:jc w:val="both"/>
        <w:rPr>
          <w:rFonts w:ascii="Times New Roman" w:hAnsi="Times New Roman"/>
        </w:rPr>
      </w:pPr>
    </w:p>
    <w:p w14:paraId="08F3E4C3" w14:textId="69BC5223" w:rsidR="002F1BF5" w:rsidRDefault="002F1BF5" w:rsidP="002F1BF5">
      <w:pPr>
        <w:ind w:firstLine="567"/>
        <w:jc w:val="both"/>
        <w:rPr>
          <w:rFonts w:ascii="Times New Roman" w:hAnsi="Times New Roman"/>
          <w:lang w:val="tr-TR"/>
        </w:rPr>
      </w:pPr>
      <w:r>
        <w:rPr>
          <w:rFonts w:ascii="Times New Roman" w:hAnsi="Times New Roman"/>
          <w:lang w:val="tr-TR"/>
        </w:rPr>
        <w:t xml:space="preserve">Çağlı,  E. Ç </w:t>
      </w:r>
      <w:r w:rsidR="001C7E6A">
        <w:rPr>
          <w:rFonts w:ascii="Times New Roman" w:hAnsi="Times New Roman"/>
          <w:lang w:val="tr-TR"/>
        </w:rPr>
        <w:t>and</w:t>
      </w:r>
      <w:r>
        <w:rPr>
          <w:rFonts w:ascii="Times New Roman" w:hAnsi="Times New Roman"/>
          <w:lang w:val="tr-TR"/>
        </w:rPr>
        <w:t xml:space="preserve"> Mandacı, P.E. (2017), “Borsa İstanbul’da Rasyonel Balon Varlığı: Sektör Endeksleri Üzerine Bir Analiz”, Finans Politik </w:t>
      </w:r>
      <w:r w:rsidR="00153D23">
        <w:rPr>
          <w:rFonts w:ascii="Times New Roman" w:hAnsi="Times New Roman"/>
          <w:lang w:val="tr-TR"/>
        </w:rPr>
        <w:t>&amp; Ekonomik Yorumlar, 54(629):</w:t>
      </w:r>
      <w:r>
        <w:rPr>
          <w:rFonts w:ascii="Times New Roman" w:hAnsi="Times New Roman"/>
          <w:lang w:val="tr-TR"/>
        </w:rPr>
        <w:t>63-76.</w:t>
      </w:r>
    </w:p>
    <w:p w14:paraId="66A5E6FA" w14:textId="77777777" w:rsidR="005C10DD" w:rsidRPr="00832EB2" w:rsidRDefault="005C10DD" w:rsidP="00735BCC">
      <w:pPr>
        <w:jc w:val="both"/>
        <w:rPr>
          <w:rFonts w:ascii="Times New Roman" w:hAnsi="Times New Roman"/>
        </w:rPr>
      </w:pPr>
    </w:p>
    <w:p w14:paraId="059AF644" w14:textId="5D644575" w:rsidR="005C10DD" w:rsidRDefault="00250ECB" w:rsidP="005C10DD">
      <w:pPr>
        <w:ind w:firstLine="567"/>
        <w:jc w:val="both"/>
        <w:rPr>
          <w:rFonts w:ascii="Times New Roman" w:hAnsi="Times New Roman"/>
        </w:rPr>
      </w:pPr>
      <w:r>
        <w:rPr>
          <w:rFonts w:ascii="Times New Roman" w:hAnsi="Times New Roman"/>
        </w:rPr>
        <w:t>Diba, B.T. and</w:t>
      </w:r>
      <w:r w:rsidR="005C10DD" w:rsidRPr="00832EB2">
        <w:rPr>
          <w:rFonts w:ascii="Times New Roman" w:hAnsi="Times New Roman"/>
        </w:rPr>
        <w:t xml:space="preserve"> Grossman, H.I. (1988), “Explosive Rational Bubbles In Stock Pr</w:t>
      </w:r>
      <w:r w:rsidR="00153D23">
        <w:rPr>
          <w:rFonts w:ascii="Times New Roman" w:hAnsi="Times New Roman"/>
        </w:rPr>
        <w:t xml:space="preserve">ices?” Am. Econ. Rev. 78(3): </w:t>
      </w:r>
      <w:r w:rsidR="005C10DD" w:rsidRPr="00832EB2">
        <w:rPr>
          <w:rFonts w:ascii="Times New Roman" w:hAnsi="Times New Roman"/>
        </w:rPr>
        <w:t>520-530.</w:t>
      </w:r>
    </w:p>
    <w:p w14:paraId="52DDEEE3" w14:textId="77777777" w:rsidR="004A617B" w:rsidRDefault="004A617B" w:rsidP="005C10DD">
      <w:pPr>
        <w:ind w:firstLine="567"/>
        <w:jc w:val="both"/>
        <w:rPr>
          <w:rFonts w:ascii="Times New Roman" w:hAnsi="Times New Roman"/>
        </w:rPr>
      </w:pPr>
    </w:p>
    <w:p w14:paraId="27225BB9" w14:textId="62EFE79B" w:rsidR="004A617B" w:rsidRPr="004A617B" w:rsidRDefault="004A617B" w:rsidP="004A617B">
      <w:pPr>
        <w:ind w:firstLine="567"/>
        <w:jc w:val="both"/>
        <w:rPr>
          <w:rFonts w:ascii="Times New Roman" w:hAnsi="Times New Roman"/>
          <w:lang w:val="tr-TR"/>
        </w:rPr>
      </w:pPr>
      <w:r>
        <w:rPr>
          <w:rFonts w:ascii="Times New Roman" w:hAnsi="Times New Roman"/>
          <w:lang w:val="tr-TR"/>
        </w:rPr>
        <w:t>Dulupçu, A</w:t>
      </w:r>
      <w:r w:rsidR="002731C1">
        <w:rPr>
          <w:rFonts w:ascii="Times New Roman" w:hAnsi="Times New Roman"/>
          <w:lang w:val="tr-TR"/>
        </w:rPr>
        <w:t>. and</w:t>
      </w:r>
      <w:r>
        <w:rPr>
          <w:rFonts w:ascii="Times New Roman" w:hAnsi="Times New Roman"/>
          <w:lang w:val="tr-TR"/>
        </w:rPr>
        <w:t xml:space="preserve"> Genç, S</w:t>
      </w:r>
      <w:r w:rsidR="002731C1">
        <w:rPr>
          <w:rFonts w:ascii="Times New Roman" w:hAnsi="Times New Roman"/>
          <w:lang w:val="tr-TR"/>
        </w:rPr>
        <w:t>.</w:t>
      </w:r>
      <w:r>
        <w:rPr>
          <w:rFonts w:ascii="Times New Roman" w:hAnsi="Times New Roman"/>
          <w:lang w:val="tr-TR"/>
        </w:rPr>
        <w:t xml:space="preserve"> (2017), “Finansal Varlık Olarak Bitcoin’in İncelenmesi ve Birim Kök Yapısı Üzerine Bir Uygulama”, Osmaniye Korkut Ata Üniversitesi İktisadi ve İdari Bilim</w:t>
      </w:r>
      <w:r w:rsidR="00153D23">
        <w:rPr>
          <w:rFonts w:ascii="Times New Roman" w:hAnsi="Times New Roman"/>
          <w:lang w:val="tr-TR"/>
        </w:rPr>
        <w:t>ler Fakültesi Dergisi, 1(2):</w:t>
      </w:r>
      <w:r>
        <w:rPr>
          <w:rFonts w:ascii="Times New Roman" w:hAnsi="Times New Roman"/>
          <w:lang w:val="tr-TR"/>
        </w:rPr>
        <w:t>47-58.</w:t>
      </w:r>
    </w:p>
    <w:p w14:paraId="24E64255" w14:textId="77777777" w:rsidR="005C10DD" w:rsidRPr="00832EB2" w:rsidRDefault="005C10DD" w:rsidP="005C10DD">
      <w:pPr>
        <w:ind w:firstLine="567"/>
        <w:jc w:val="both"/>
        <w:rPr>
          <w:rFonts w:ascii="Times New Roman" w:hAnsi="Times New Roman"/>
        </w:rPr>
      </w:pPr>
    </w:p>
    <w:p w14:paraId="308B7020" w14:textId="77777777" w:rsidR="005C10DD" w:rsidRPr="00832EB2" w:rsidRDefault="005C10DD" w:rsidP="005C10DD">
      <w:pPr>
        <w:ind w:firstLine="567"/>
        <w:jc w:val="both"/>
        <w:rPr>
          <w:rFonts w:ascii="Times New Roman" w:hAnsi="Times New Roman"/>
        </w:rPr>
      </w:pPr>
      <w:r w:rsidRPr="00832EB2">
        <w:rPr>
          <w:rFonts w:ascii="Times New Roman" w:hAnsi="Times New Roman"/>
        </w:rPr>
        <w:t xml:space="preserve">Dyhrberg, A.H. (2015), Bitcoin, gold and the dollar: A GARCH volatility analy- sis, Working Paper Series, UCD Centre for Economic Research, No: 15/20.  </w:t>
      </w:r>
      <w:hyperlink r:id="rId18" w:history="1">
        <w:r w:rsidRPr="00832EB2">
          <w:rPr>
            <w:rStyle w:val="Kpr"/>
            <w:rFonts w:ascii="Times New Roman" w:hAnsi="Times New Roman"/>
            <w:color w:val="auto"/>
          </w:rPr>
          <w:t>http://irserver.ucd.ie/bitstream/handle/10197/7168/WP15_20.pdf?sequence=1</w:t>
        </w:r>
      </w:hyperlink>
      <w:r w:rsidRPr="00832EB2">
        <w:rPr>
          <w:rFonts w:ascii="Times New Roman" w:hAnsi="Times New Roman"/>
        </w:rPr>
        <w:t xml:space="preserve"> (9/07/2018).</w:t>
      </w:r>
    </w:p>
    <w:p w14:paraId="70594CC5" w14:textId="77777777" w:rsidR="005C10DD" w:rsidRPr="00832EB2" w:rsidRDefault="005C10DD" w:rsidP="005C10DD">
      <w:pPr>
        <w:ind w:firstLine="567"/>
        <w:jc w:val="both"/>
        <w:rPr>
          <w:rFonts w:ascii="Times New Roman" w:hAnsi="Times New Roman"/>
        </w:rPr>
      </w:pPr>
    </w:p>
    <w:p w14:paraId="2CE316E8" w14:textId="77777777" w:rsidR="005C10DD" w:rsidRPr="00832EB2" w:rsidRDefault="005C10DD" w:rsidP="005C10DD">
      <w:pPr>
        <w:ind w:firstLine="567"/>
        <w:jc w:val="both"/>
        <w:rPr>
          <w:rFonts w:ascii="Times New Roman" w:hAnsi="Times New Roman"/>
        </w:rPr>
      </w:pPr>
      <w:r w:rsidRPr="00832EB2">
        <w:rPr>
          <w:rFonts w:ascii="Times New Roman" w:hAnsi="Times New Roman"/>
        </w:rPr>
        <w:t>Garber, P.M. (2000), “Famous First Bubbles: The Fundamentals of Early Manias, MIT Press, Cambridge, MA.</w:t>
      </w:r>
    </w:p>
    <w:p w14:paraId="1EF28725" w14:textId="77777777" w:rsidR="005C10DD" w:rsidRPr="00832EB2" w:rsidRDefault="005C10DD" w:rsidP="005C10DD">
      <w:pPr>
        <w:ind w:firstLine="567"/>
        <w:jc w:val="both"/>
        <w:rPr>
          <w:rFonts w:ascii="Times New Roman" w:hAnsi="Times New Roman"/>
        </w:rPr>
      </w:pPr>
    </w:p>
    <w:p w14:paraId="64FFB296" w14:textId="180F437C" w:rsidR="004071E0" w:rsidRDefault="005C10DD" w:rsidP="004071E0">
      <w:pPr>
        <w:ind w:firstLine="567"/>
        <w:jc w:val="both"/>
        <w:rPr>
          <w:rFonts w:ascii="Times New Roman" w:hAnsi="Times New Roman"/>
        </w:rPr>
      </w:pPr>
      <w:r w:rsidRPr="00832EB2">
        <w:rPr>
          <w:rFonts w:ascii="Times New Roman" w:hAnsi="Times New Roman"/>
        </w:rPr>
        <w:t>Garcia</w:t>
      </w:r>
      <w:r w:rsidR="00E3479B">
        <w:rPr>
          <w:rFonts w:ascii="Times New Roman" w:hAnsi="Times New Roman"/>
        </w:rPr>
        <w:t>, D.;</w:t>
      </w:r>
      <w:r w:rsidRPr="00832EB2">
        <w:rPr>
          <w:rFonts w:ascii="Times New Roman" w:hAnsi="Times New Roman"/>
        </w:rPr>
        <w:t xml:space="preserve"> Tessone</w:t>
      </w:r>
      <w:r w:rsidR="00E3479B">
        <w:rPr>
          <w:rFonts w:ascii="Times New Roman" w:hAnsi="Times New Roman"/>
        </w:rPr>
        <w:t>, C.;</w:t>
      </w:r>
      <w:r w:rsidRPr="00832EB2">
        <w:rPr>
          <w:rFonts w:ascii="Times New Roman" w:hAnsi="Times New Roman"/>
        </w:rPr>
        <w:t xml:space="preserve"> Mavrodiev</w:t>
      </w:r>
      <w:r w:rsidR="00294513">
        <w:rPr>
          <w:rFonts w:ascii="Times New Roman" w:hAnsi="Times New Roman"/>
        </w:rPr>
        <w:t>,</w:t>
      </w:r>
      <w:r w:rsidRPr="00832EB2">
        <w:rPr>
          <w:rFonts w:ascii="Times New Roman" w:hAnsi="Times New Roman"/>
        </w:rPr>
        <w:t xml:space="preserve"> P</w:t>
      </w:r>
      <w:r w:rsidR="00E3479B">
        <w:rPr>
          <w:rFonts w:ascii="Times New Roman" w:hAnsi="Times New Roman"/>
        </w:rPr>
        <w:t>. and</w:t>
      </w:r>
      <w:r w:rsidRPr="00832EB2">
        <w:rPr>
          <w:rFonts w:ascii="Times New Roman" w:hAnsi="Times New Roman"/>
        </w:rPr>
        <w:t xml:space="preserve"> Perony</w:t>
      </w:r>
      <w:r w:rsidR="00294513">
        <w:rPr>
          <w:rFonts w:ascii="Times New Roman" w:hAnsi="Times New Roman"/>
        </w:rPr>
        <w:t>,</w:t>
      </w:r>
      <w:r w:rsidRPr="00832EB2">
        <w:rPr>
          <w:rFonts w:ascii="Times New Roman" w:hAnsi="Times New Roman"/>
        </w:rPr>
        <w:t xml:space="preserve"> N.(2014), “ The digital traces of bubbles: feedback cycles between socio-economic signals in the Bitcoin economy”. ETH Risk Center - Working Paper Series. 2014;14-001:1–16.</w:t>
      </w:r>
    </w:p>
    <w:p w14:paraId="40730839" w14:textId="77777777" w:rsidR="004071E0" w:rsidRDefault="004071E0" w:rsidP="005C10DD">
      <w:pPr>
        <w:ind w:firstLine="567"/>
        <w:jc w:val="both"/>
        <w:rPr>
          <w:rFonts w:ascii="Times New Roman" w:hAnsi="Times New Roman"/>
        </w:rPr>
      </w:pPr>
    </w:p>
    <w:p w14:paraId="1DD4DB6F" w14:textId="1073E55B" w:rsidR="003953CF" w:rsidRDefault="00E3479B" w:rsidP="005C10DD">
      <w:pPr>
        <w:ind w:firstLine="567"/>
        <w:jc w:val="both"/>
        <w:rPr>
          <w:rFonts w:ascii="Times New Roman" w:hAnsi="Times New Roman"/>
        </w:rPr>
      </w:pPr>
      <w:r>
        <w:rPr>
          <w:rFonts w:ascii="Times New Roman" w:hAnsi="Times New Roman"/>
        </w:rPr>
        <w:t>Güleç, Ö.F. ;</w:t>
      </w:r>
      <w:r w:rsidR="005122D8">
        <w:rPr>
          <w:rFonts w:ascii="Times New Roman" w:hAnsi="Times New Roman"/>
        </w:rPr>
        <w:t xml:space="preserve"> Çevik, E. and Bahadır, N. (2018). Bitcoin İle Finansal Göstergeler Arasındaki İlişkinin İncelenmesi. Kırklareli Üniversitesi İktisadi ve İdari Bilimler Fakültesi Dergisi, Özel Sayı: Finansal Raporlamada Güncel Yaklaşımlar, 7(2): 19-37.</w:t>
      </w:r>
    </w:p>
    <w:p w14:paraId="38B132D4" w14:textId="77777777" w:rsidR="005C10DD" w:rsidRPr="00832EB2" w:rsidRDefault="005C10DD" w:rsidP="005122D8">
      <w:pPr>
        <w:jc w:val="both"/>
        <w:rPr>
          <w:rFonts w:ascii="Times New Roman" w:hAnsi="Times New Roman"/>
        </w:rPr>
      </w:pPr>
    </w:p>
    <w:p w14:paraId="00F7C76F" w14:textId="6D0BCE6E" w:rsidR="005C10DD" w:rsidRPr="00832EB2" w:rsidRDefault="005C10DD" w:rsidP="005C10DD">
      <w:pPr>
        <w:ind w:firstLine="567"/>
        <w:jc w:val="both"/>
        <w:rPr>
          <w:rFonts w:ascii="Times New Roman" w:hAnsi="Times New Roman"/>
        </w:rPr>
      </w:pPr>
      <w:r w:rsidRPr="00832EB2">
        <w:rPr>
          <w:rFonts w:ascii="Times New Roman" w:hAnsi="Times New Roman"/>
        </w:rPr>
        <w:t>Hencic, A</w:t>
      </w:r>
      <w:r w:rsidR="00E507BB">
        <w:rPr>
          <w:rFonts w:ascii="Times New Roman" w:hAnsi="Times New Roman"/>
        </w:rPr>
        <w:t xml:space="preserve">. and </w:t>
      </w:r>
      <w:r w:rsidRPr="00832EB2">
        <w:rPr>
          <w:rFonts w:ascii="Times New Roman" w:hAnsi="Times New Roman"/>
        </w:rPr>
        <w:t>Gourieroux</w:t>
      </w:r>
      <w:r w:rsidR="00E507BB">
        <w:rPr>
          <w:rFonts w:ascii="Times New Roman" w:hAnsi="Times New Roman"/>
        </w:rPr>
        <w:t>, C.</w:t>
      </w:r>
      <w:r w:rsidRPr="00832EB2">
        <w:rPr>
          <w:rFonts w:ascii="Times New Roman" w:hAnsi="Times New Roman"/>
        </w:rPr>
        <w:t xml:space="preserve"> (2015), “Noncausal Autoregressive Model in Application to Bitcoin/USD Exchange Rates”, In Econometrics of Risk, Springer, Cham.</w:t>
      </w:r>
    </w:p>
    <w:p w14:paraId="3CAAADB0" w14:textId="77777777" w:rsidR="005C10DD" w:rsidRPr="00832EB2" w:rsidRDefault="005C10DD" w:rsidP="005C10DD">
      <w:pPr>
        <w:ind w:firstLine="567"/>
        <w:jc w:val="both"/>
        <w:rPr>
          <w:rFonts w:ascii="Times New Roman" w:hAnsi="Times New Roman"/>
        </w:rPr>
      </w:pPr>
    </w:p>
    <w:p w14:paraId="7AD613E6" w14:textId="39392446" w:rsidR="005C10DD" w:rsidRPr="00832EB2" w:rsidRDefault="005D4224" w:rsidP="005C10DD">
      <w:pPr>
        <w:ind w:firstLine="567"/>
        <w:jc w:val="both"/>
        <w:rPr>
          <w:rFonts w:ascii="Times New Roman" w:eastAsia="Calibri" w:hAnsi="Times New Roman"/>
          <w:bCs/>
          <w:lang w:val="tr-TR"/>
        </w:rPr>
      </w:pPr>
      <w:r>
        <w:rPr>
          <w:rFonts w:ascii="Times New Roman" w:eastAsia="Calibri" w:hAnsi="Times New Roman"/>
          <w:bCs/>
          <w:lang w:val="tr-TR"/>
        </w:rPr>
        <w:t xml:space="preserve">Hepkorucu, A. and </w:t>
      </w:r>
      <w:r w:rsidR="005C10DD" w:rsidRPr="00832EB2">
        <w:rPr>
          <w:rFonts w:ascii="Times New Roman" w:eastAsia="Calibri" w:hAnsi="Times New Roman"/>
          <w:bCs/>
          <w:lang w:val="tr-TR"/>
        </w:rPr>
        <w:t xml:space="preserve"> Genç</w:t>
      </w:r>
      <w:r>
        <w:rPr>
          <w:rFonts w:ascii="Times New Roman" w:eastAsia="Calibri" w:hAnsi="Times New Roman"/>
          <w:bCs/>
          <w:lang w:val="tr-TR"/>
        </w:rPr>
        <w:t>, S.</w:t>
      </w:r>
      <w:r w:rsidR="005C10DD" w:rsidRPr="00832EB2">
        <w:rPr>
          <w:rFonts w:ascii="Times New Roman" w:eastAsia="Calibri" w:hAnsi="Times New Roman"/>
          <w:bCs/>
          <w:lang w:val="tr-TR"/>
        </w:rPr>
        <w:t xml:space="preserve"> (2017), “</w:t>
      </w:r>
      <w:r w:rsidR="007E5726">
        <w:rPr>
          <w:rFonts w:ascii="Times New Roman" w:eastAsia="Calibri" w:hAnsi="Times New Roman"/>
          <w:bCs/>
          <w:lang w:val="tr-TR"/>
        </w:rPr>
        <w:t>Finansal Varlık Olarak Bitcoin’in İncelenmesi ve Birim Kök Yapısı Üzerine Bir Uygulama</w:t>
      </w:r>
      <w:r w:rsidR="005C10DD" w:rsidRPr="00832EB2">
        <w:rPr>
          <w:rFonts w:ascii="Times New Roman" w:eastAsia="Calibri" w:hAnsi="Times New Roman"/>
          <w:bCs/>
          <w:lang w:val="tr-TR"/>
        </w:rPr>
        <w:t xml:space="preserve">”, </w:t>
      </w:r>
      <w:r w:rsidR="005C10DD" w:rsidRPr="00832EB2">
        <w:rPr>
          <w:rFonts w:ascii="Times New Roman" w:eastAsia="Calibri" w:hAnsi="Times New Roman"/>
          <w:lang w:val="tr-TR"/>
        </w:rPr>
        <w:t xml:space="preserve">Osmaniye Korkut Ata </w:t>
      </w:r>
      <w:r w:rsidR="007E5726">
        <w:rPr>
          <w:rFonts w:ascii="Times New Roman" w:eastAsia="Calibri" w:hAnsi="Times New Roman"/>
          <w:lang w:val="tr-TR"/>
        </w:rPr>
        <w:t>Üniversitesi İktisadi ve İdari Bilimler Fakültesi</w:t>
      </w:r>
      <w:r w:rsidR="00153D23">
        <w:rPr>
          <w:rFonts w:ascii="Times New Roman" w:eastAsia="Calibri" w:hAnsi="Times New Roman"/>
          <w:lang w:val="tr-TR"/>
        </w:rPr>
        <w:t>, 1(2)</w:t>
      </w:r>
      <w:r w:rsidR="005C10DD" w:rsidRPr="00832EB2">
        <w:rPr>
          <w:rFonts w:ascii="Times New Roman" w:eastAsia="Calibri" w:hAnsi="Times New Roman"/>
          <w:lang w:val="tr-TR"/>
        </w:rPr>
        <w:t>:47-58.</w:t>
      </w:r>
    </w:p>
    <w:p w14:paraId="6F784C9F" w14:textId="77777777" w:rsidR="007E5726" w:rsidRDefault="007E5726" w:rsidP="007E5726">
      <w:pPr>
        <w:jc w:val="both"/>
        <w:rPr>
          <w:rFonts w:ascii="Times New Roman" w:hAnsi="Times New Roman"/>
          <w:lang w:val="tr-TR"/>
        </w:rPr>
      </w:pPr>
    </w:p>
    <w:p w14:paraId="10C8C524" w14:textId="0A356C33" w:rsidR="007E5726" w:rsidRDefault="007E5726" w:rsidP="007E5726">
      <w:pPr>
        <w:ind w:firstLine="567"/>
        <w:jc w:val="both"/>
        <w:rPr>
          <w:rFonts w:ascii="Times New Roman" w:hAnsi="Times New Roman"/>
          <w:lang w:val="tr-TR"/>
        </w:rPr>
      </w:pPr>
      <w:r>
        <w:rPr>
          <w:rFonts w:ascii="Times New Roman" w:hAnsi="Times New Roman"/>
          <w:lang w:val="tr-TR"/>
        </w:rPr>
        <w:t xml:space="preserve">İçellioğlu, C.Ş. </w:t>
      </w:r>
      <w:r w:rsidR="004071E0">
        <w:rPr>
          <w:rFonts w:ascii="Times New Roman" w:hAnsi="Times New Roman"/>
          <w:lang w:val="tr-TR"/>
        </w:rPr>
        <w:t>and</w:t>
      </w:r>
      <w:r>
        <w:rPr>
          <w:rFonts w:ascii="Times New Roman" w:hAnsi="Times New Roman"/>
          <w:lang w:val="tr-TR"/>
        </w:rPr>
        <w:t xml:space="preserve"> Öztürk, M.B.E. (2018), “Bitcoin ile Seçili </w:t>
      </w:r>
      <w:r w:rsidRPr="007C5A6E">
        <w:rPr>
          <w:rFonts w:ascii="Times New Roman" w:hAnsi="Times New Roman"/>
          <w:lang w:val="tr-TR"/>
        </w:rPr>
        <w:t>Döviz Kurları Arasındaki İlişkinin Araştırılması: 2013-2017 Dönemi İçin Johansen Testi ve Granger Nedensellik Testi”, Mali</w:t>
      </w:r>
      <w:r w:rsidR="004071E0">
        <w:rPr>
          <w:rFonts w:ascii="Times New Roman" w:hAnsi="Times New Roman"/>
          <w:lang w:val="tr-TR"/>
        </w:rPr>
        <w:t>ye ve Finans Yazıları, 109:</w:t>
      </w:r>
      <w:r w:rsidRPr="007C5A6E">
        <w:rPr>
          <w:rFonts w:ascii="Times New Roman" w:hAnsi="Times New Roman"/>
          <w:lang w:val="tr-TR"/>
        </w:rPr>
        <w:t>51-70.</w:t>
      </w:r>
      <w:r>
        <w:rPr>
          <w:rFonts w:ascii="Times New Roman" w:hAnsi="Times New Roman"/>
          <w:lang w:val="tr-TR"/>
        </w:rPr>
        <w:t xml:space="preserve"> </w:t>
      </w:r>
    </w:p>
    <w:p w14:paraId="1C9C982F" w14:textId="77777777" w:rsidR="004071E0" w:rsidRDefault="004071E0" w:rsidP="007E5726">
      <w:pPr>
        <w:ind w:firstLine="567"/>
        <w:jc w:val="both"/>
        <w:rPr>
          <w:rFonts w:ascii="Times New Roman" w:hAnsi="Times New Roman"/>
          <w:lang w:val="tr-TR"/>
        </w:rPr>
      </w:pPr>
    </w:p>
    <w:p w14:paraId="3E86F607" w14:textId="6AC993B6" w:rsidR="004071E0" w:rsidRDefault="004071E0" w:rsidP="007E5726">
      <w:pPr>
        <w:ind w:firstLine="567"/>
        <w:jc w:val="both"/>
        <w:rPr>
          <w:rFonts w:ascii="Times New Roman" w:hAnsi="Times New Roman"/>
          <w:lang w:val="tr-TR"/>
        </w:rPr>
      </w:pPr>
      <w:r>
        <w:rPr>
          <w:rFonts w:ascii="Times New Roman" w:hAnsi="Times New Roman"/>
          <w:lang w:val="tr-TR"/>
        </w:rPr>
        <w:t xml:space="preserve">Karaağaç, </w:t>
      </w:r>
      <w:r>
        <w:rPr>
          <w:rFonts w:ascii="Times New Roman" w:hAnsi="Times New Roman"/>
        </w:rPr>
        <w:t>G. A. and Altınırmak, S. (2018). En Yüksek Piyasa Değerine Sahip On Kripto Paranın Birbiriyle Etkileşimi. Muhasabe ve Finansman Dergisi. 79: 123-</w:t>
      </w:r>
      <w:r w:rsidR="00250ECB">
        <w:rPr>
          <w:rFonts w:ascii="Times New Roman" w:hAnsi="Times New Roman"/>
        </w:rPr>
        <w:t>138.</w:t>
      </w:r>
    </w:p>
    <w:p w14:paraId="53C11DA4" w14:textId="77777777" w:rsidR="00E507BB" w:rsidRDefault="00E507BB" w:rsidP="005C10DD">
      <w:pPr>
        <w:ind w:firstLine="567"/>
        <w:jc w:val="both"/>
        <w:rPr>
          <w:rFonts w:ascii="Times New Roman" w:hAnsi="Times New Roman"/>
        </w:rPr>
      </w:pPr>
    </w:p>
    <w:p w14:paraId="311736D8" w14:textId="366449BA" w:rsidR="005C10DD" w:rsidRDefault="005C10DD" w:rsidP="005C10DD">
      <w:pPr>
        <w:ind w:firstLine="567"/>
        <w:jc w:val="both"/>
        <w:rPr>
          <w:rFonts w:ascii="Times New Roman" w:hAnsi="Times New Roman"/>
        </w:rPr>
      </w:pPr>
      <w:r w:rsidRPr="00832EB2">
        <w:rPr>
          <w:rFonts w:ascii="Times New Roman" w:hAnsi="Times New Roman"/>
        </w:rPr>
        <w:lastRenderedPageBreak/>
        <w:t>Kristoufek L. (2013), “Bitcoin meets Google Trends and Wikipedia: Quantifying the relationship between phenomena of the Internet era”, Scientific Reports.3:3415.</w:t>
      </w:r>
    </w:p>
    <w:p w14:paraId="44C9535D" w14:textId="77777777" w:rsidR="00112A81" w:rsidRPr="00832EB2" w:rsidRDefault="00112A81" w:rsidP="005C10DD">
      <w:pPr>
        <w:ind w:firstLine="567"/>
        <w:jc w:val="both"/>
        <w:rPr>
          <w:rFonts w:ascii="Times New Roman" w:hAnsi="Times New Roman"/>
        </w:rPr>
      </w:pPr>
    </w:p>
    <w:p w14:paraId="031481EF" w14:textId="3776710B" w:rsidR="00112A81" w:rsidRPr="007C5A6E" w:rsidRDefault="00112A81" w:rsidP="00112A81">
      <w:pPr>
        <w:ind w:firstLine="567"/>
        <w:jc w:val="both"/>
        <w:rPr>
          <w:rFonts w:ascii="Times New Roman" w:hAnsi="Times New Roman"/>
          <w:lang w:val="tr-TR"/>
        </w:rPr>
      </w:pPr>
      <w:r w:rsidRPr="007C5A6E">
        <w:rPr>
          <w:rFonts w:ascii="Times New Roman" w:hAnsi="Times New Roman"/>
          <w:lang w:val="tr-TR"/>
        </w:rPr>
        <w:t xml:space="preserve">Koçoğlu, Ş.; Çevik, Y.E. </w:t>
      </w:r>
      <w:r w:rsidR="00A75C71">
        <w:rPr>
          <w:rFonts w:ascii="Times New Roman" w:hAnsi="Times New Roman"/>
          <w:lang w:val="tr-TR"/>
        </w:rPr>
        <w:t>and</w:t>
      </w:r>
      <w:r w:rsidRPr="007C5A6E">
        <w:rPr>
          <w:rFonts w:ascii="Times New Roman" w:hAnsi="Times New Roman"/>
          <w:lang w:val="tr-TR"/>
        </w:rPr>
        <w:t xml:space="preserve"> Tanrıöven, C. (2016), “Bitcoin Piyasalarının Etkinliği, Likiditesi, İşletme</w:t>
      </w:r>
      <w:r w:rsidR="00153D23">
        <w:rPr>
          <w:rFonts w:ascii="Times New Roman" w:hAnsi="Times New Roman"/>
          <w:lang w:val="tr-TR"/>
        </w:rPr>
        <w:t xml:space="preserve"> Araştırmaları Dergisi, 8/2: </w:t>
      </w:r>
      <w:r w:rsidRPr="007C5A6E">
        <w:rPr>
          <w:rFonts w:ascii="Times New Roman" w:hAnsi="Times New Roman"/>
          <w:lang w:val="tr-TR"/>
        </w:rPr>
        <w:t>77-97.</w:t>
      </w:r>
    </w:p>
    <w:p w14:paraId="7A8FF0B3" w14:textId="77777777" w:rsidR="00112A81" w:rsidRDefault="00112A81" w:rsidP="005C10DD">
      <w:pPr>
        <w:ind w:firstLine="567"/>
        <w:jc w:val="both"/>
        <w:rPr>
          <w:rFonts w:ascii="Times New Roman" w:hAnsi="Times New Roman"/>
        </w:rPr>
      </w:pPr>
    </w:p>
    <w:p w14:paraId="279D2C82" w14:textId="77777777" w:rsidR="005C10DD" w:rsidRPr="00832EB2" w:rsidRDefault="005C10DD" w:rsidP="005C10DD">
      <w:pPr>
        <w:ind w:firstLine="567"/>
        <w:jc w:val="both"/>
        <w:rPr>
          <w:rFonts w:ascii="Times New Roman" w:hAnsi="Times New Roman"/>
        </w:rPr>
      </w:pPr>
      <w:r w:rsidRPr="00832EB2">
        <w:rPr>
          <w:rFonts w:ascii="Times New Roman" w:hAnsi="Times New Roman"/>
        </w:rPr>
        <w:t>MacDonell, A. (2014), “Popping the Bitcoin Bubble: An Application of Log-Periodic Power Law Modelling to Digital Currency”, University of Notre Dame working paper.</w:t>
      </w:r>
    </w:p>
    <w:p w14:paraId="53C136FD" w14:textId="77777777" w:rsidR="005C10DD" w:rsidRPr="00832EB2" w:rsidRDefault="005C10DD" w:rsidP="005C10DD">
      <w:pPr>
        <w:ind w:firstLine="567"/>
        <w:jc w:val="both"/>
        <w:rPr>
          <w:rFonts w:ascii="Times New Roman" w:hAnsi="Times New Roman"/>
        </w:rPr>
      </w:pPr>
    </w:p>
    <w:p w14:paraId="366777DB" w14:textId="77777777" w:rsidR="005C10DD" w:rsidRPr="00832EB2" w:rsidRDefault="005C10DD" w:rsidP="005C10DD">
      <w:pPr>
        <w:ind w:firstLine="567"/>
        <w:jc w:val="both"/>
        <w:rPr>
          <w:rFonts w:ascii="Times New Roman" w:hAnsi="Times New Roman"/>
        </w:rPr>
      </w:pPr>
      <w:r w:rsidRPr="00832EB2">
        <w:rPr>
          <w:rFonts w:ascii="Times New Roman" w:hAnsi="Times New Roman"/>
        </w:rPr>
        <w:t xml:space="preserve">Nakamoto, S. (2008),” Bitcoin: A Peer-to-Peer Electronic Cash System”, </w:t>
      </w:r>
      <w:hyperlink r:id="rId19" w:history="1">
        <w:r w:rsidRPr="00832EB2">
          <w:rPr>
            <w:rStyle w:val="Kpr"/>
            <w:rFonts w:ascii="Times New Roman" w:hAnsi="Times New Roman"/>
            <w:color w:val="auto"/>
          </w:rPr>
          <w:t>https://bitcoin.org/bitcoin.pdf</w:t>
        </w:r>
      </w:hyperlink>
      <w:r w:rsidRPr="00832EB2">
        <w:rPr>
          <w:rFonts w:ascii="Times New Roman" w:hAnsi="Times New Roman"/>
        </w:rPr>
        <w:t xml:space="preserve"> doi:10.1007/s10838-008-9062-0 (9/07/2018).</w:t>
      </w:r>
    </w:p>
    <w:p w14:paraId="3A6DCE45" w14:textId="77777777" w:rsidR="005C10DD" w:rsidRPr="00832EB2" w:rsidRDefault="005C10DD" w:rsidP="005C10DD">
      <w:pPr>
        <w:ind w:firstLine="567"/>
        <w:jc w:val="both"/>
        <w:rPr>
          <w:rFonts w:ascii="Times New Roman" w:hAnsi="Times New Roman"/>
        </w:rPr>
      </w:pPr>
    </w:p>
    <w:p w14:paraId="218F125F" w14:textId="643DADD3" w:rsidR="005C10DD" w:rsidRPr="00832EB2" w:rsidRDefault="005C10DD" w:rsidP="005C10DD">
      <w:pPr>
        <w:ind w:firstLine="567"/>
        <w:jc w:val="both"/>
        <w:rPr>
          <w:rFonts w:ascii="Times New Roman" w:hAnsi="Times New Roman"/>
        </w:rPr>
      </w:pPr>
      <w:r w:rsidRPr="00832EB2">
        <w:rPr>
          <w:rFonts w:ascii="Times New Roman" w:hAnsi="Times New Roman"/>
        </w:rPr>
        <w:t xml:space="preserve">Nelson, D. (1991). Conditional Heteroskedasticity in Asset Returns: A NewApproach. </w:t>
      </w:r>
      <w:r w:rsidRPr="00832EB2">
        <w:rPr>
          <w:rFonts w:ascii="Times New Roman" w:hAnsi="Times New Roman"/>
          <w:i/>
        </w:rPr>
        <w:t>Econometrica,</w:t>
      </w:r>
      <w:r w:rsidR="00153D23">
        <w:rPr>
          <w:rFonts w:ascii="Times New Roman" w:hAnsi="Times New Roman"/>
        </w:rPr>
        <w:t xml:space="preserve"> 59 (2):</w:t>
      </w:r>
      <w:r w:rsidRPr="00832EB2">
        <w:rPr>
          <w:rFonts w:ascii="Times New Roman" w:hAnsi="Times New Roman"/>
        </w:rPr>
        <w:t>347-370.</w:t>
      </w:r>
    </w:p>
    <w:p w14:paraId="08C0902C" w14:textId="77777777" w:rsidR="005C10DD" w:rsidRPr="00832EB2" w:rsidRDefault="005C10DD" w:rsidP="005C10DD">
      <w:pPr>
        <w:ind w:firstLine="567"/>
        <w:jc w:val="both"/>
        <w:rPr>
          <w:rFonts w:ascii="Times New Roman" w:hAnsi="Times New Roman"/>
        </w:rPr>
      </w:pPr>
    </w:p>
    <w:p w14:paraId="555CDAAB" w14:textId="1AD20A66" w:rsidR="00112A81" w:rsidRDefault="005C10DD" w:rsidP="00153D23">
      <w:pPr>
        <w:ind w:firstLine="567"/>
        <w:jc w:val="both"/>
        <w:rPr>
          <w:rFonts w:ascii="Times New Roman" w:hAnsi="Times New Roman"/>
        </w:rPr>
      </w:pPr>
      <w:r w:rsidRPr="00832EB2">
        <w:rPr>
          <w:rFonts w:ascii="Times New Roman" w:hAnsi="Times New Roman"/>
        </w:rPr>
        <w:t xml:space="preserve">Philips, P.C.B. and Yu, J. (2011), “Dating The Timeline of Financial Bubbles During The Suprime Crises”, </w:t>
      </w:r>
      <w:r w:rsidRPr="00832EB2">
        <w:rPr>
          <w:rFonts w:ascii="Times New Roman" w:hAnsi="Times New Roman"/>
          <w:i/>
        </w:rPr>
        <w:t>Quantitive Economics,</w:t>
      </w:r>
      <w:r w:rsidR="00153D23">
        <w:rPr>
          <w:rFonts w:ascii="Times New Roman" w:hAnsi="Times New Roman"/>
        </w:rPr>
        <w:t xml:space="preserve"> 2(3): </w:t>
      </w:r>
      <w:r w:rsidRPr="00832EB2">
        <w:rPr>
          <w:rFonts w:ascii="Times New Roman" w:hAnsi="Times New Roman"/>
        </w:rPr>
        <w:t>455-491.</w:t>
      </w:r>
    </w:p>
    <w:p w14:paraId="666AC75B" w14:textId="77777777" w:rsidR="00153D23" w:rsidRDefault="00153D23" w:rsidP="00153D23">
      <w:pPr>
        <w:ind w:firstLine="567"/>
        <w:jc w:val="both"/>
        <w:rPr>
          <w:rFonts w:ascii="Times New Roman" w:hAnsi="Times New Roman"/>
        </w:rPr>
      </w:pPr>
    </w:p>
    <w:p w14:paraId="19010190" w14:textId="401C2D0A" w:rsidR="005C10DD" w:rsidRPr="00832EB2" w:rsidRDefault="005C10DD" w:rsidP="00112A81">
      <w:pPr>
        <w:ind w:firstLine="567"/>
        <w:jc w:val="both"/>
        <w:rPr>
          <w:rFonts w:ascii="Times New Roman" w:hAnsi="Times New Roman"/>
        </w:rPr>
      </w:pPr>
      <w:r w:rsidRPr="00832EB2">
        <w:rPr>
          <w:rFonts w:ascii="Times New Roman" w:hAnsi="Times New Roman"/>
        </w:rPr>
        <w:t xml:space="preserve">Philips, P.C.B., Shi, S. </w:t>
      </w:r>
      <w:r w:rsidR="00AB4C8B">
        <w:rPr>
          <w:rFonts w:ascii="Times New Roman" w:hAnsi="Times New Roman"/>
        </w:rPr>
        <w:t xml:space="preserve">and </w:t>
      </w:r>
      <w:r w:rsidRPr="00832EB2">
        <w:rPr>
          <w:rFonts w:ascii="Times New Roman" w:hAnsi="Times New Roman"/>
        </w:rPr>
        <w:t xml:space="preserve">Yu, J. (2013). Testing For Multiple Bubbles: Hıstorical Epısodes of Exuberance and Collapse In The S&amp;P 500. </w:t>
      </w:r>
      <w:r w:rsidRPr="00832EB2">
        <w:rPr>
          <w:rFonts w:ascii="Times New Roman" w:hAnsi="Times New Roman"/>
          <w:i/>
        </w:rPr>
        <w:t>Cowles Foundation Discussion Paper</w:t>
      </w:r>
      <w:r w:rsidRPr="00832EB2">
        <w:rPr>
          <w:rFonts w:ascii="Times New Roman" w:hAnsi="Times New Roman"/>
        </w:rPr>
        <w:t xml:space="preserve"> No. 1914.</w:t>
      </w:r>
    </w:p>
    <w:p w14:paraId="56A5B678" w14:textId="77777777" w:rsidR="005C10DD" w:rsidRPr="00832EB2" w:rsidRDefault="005C10DD" w:rsidP="005C10DD">
      <w:pPr>
        <w:ind w:firstLine="708"/>
        <w:jc w:val="both"/>
        <w:rPr>
          <w:rFonts w:ascii="Times New Roman" w:hAnsi="Times New Roman"/>
        </w:rPr>
      </w:pPr>
    </w:p>
    <w:p w14:paraId="2E560C89" w14:textId="4951983D" w:rsidR="005C10DD" w:rsidRPr="00832EB2" w:rsidRDefault="005C10DD" w:rsidP="005C10DD">
      <w:pPr>
        <w:ind w:firstLine="567"/>
        <w:jc w:val="both"/>
        <w:rPr>
          <w:rFonts w:ascii="Times New Roman" w:hAnsi="Times New Roman"/>
        </w:rPr>
      </w:pPr>
      <w:r w:rsidRPr="00832EB2">
        <w:rPr>
          <w:rFonts w:ascii="Times New Roman" w:hAnsi="Times New Roman"/>
        </w:rPr>
        <w:tab/>
        <w:t xml:space="preserve">Philips, P.C.B., Shi, S. </w:t>
      </w:r>
      <w:r w:rsidR="00AB4C8B">
        <w:rPr>
          <w:rFonts w:ascii="Times New Roman" w:hAnsi="Times New Roman"/>
        </w:rPr>
        <w:t>and</w:t>
      </w:r>
      <w:r w:rsidRPr="00832EB2">
        <w:rPr>
          <w:rFonts w:ascii="Times New Roman" w:hAnsi="Times New Roman"/>
        </w:rPr>
        <w:t xml:space="preserve"> Yu, J. (2014). Specification Sensitivity in Right-Tailed Unit Root Testing For Explosive Behavior. </w:t>
      </w:r>
      <w:r w:rsidRPr="00832EB2">
        <w:rPr>
          <w:rFonts w:ascii="Times New Roman" w:hAnsi="Times New Roman"/>
          <w:i/>
        </w:rPr>
        <w:t>Oxford Bulletin of Economics and Statistics</w:t>
      </w:r>
      <w:r w:rsidRPr="00832EB2">
        <w:rPr>
          <w:rFonts w:ascii="Times New Roman" w:hAnsi="Times New Roman"/>
        </w:rPr>
        <w:t>, 76(3).</w:t>
      </w:r>
    </w:p>
    <w:p w14:paraId="362BAFAC" w14:textId="77777777" w:rsidR="005C10DD" w:rsidRDefault="005C10DD" w:rsidP="005C10DD">
      <w:pPr>
        <w:ind w:firstLine="567"/>
        <w:jc w:val="both"/>
        <w:rPr>
          <w:rFonts w:ascii="Times New Roman" w:hAnsi="Times New Roman"/>
        </w:rPr>
      </w:pPr>
    </w:p>
    <w:p w14:paraId="7707C970" w14:textId="45934CC3" w:rsidR="00F02DF3" w:rsidRPr="00F02DF3" w:rsidRDefault="00F02DF3" w:rsidP="00F02DF3">
      <w:pPr>
        <w:ind w:firstLine="567"/>
        <w:jc w:val="both"/>
        <w:rPr>
          <w:rFonts w:ascii="Times New Roman" w:eastAsiaTheme="minorEastAsia" w:hAnsi="Times New Roman"/>
          <w:iCs/>
          <w:lang w:val="tr-TR"/>
        </w:rPr>
      </w:pPr>
      <w:r w:rsidRPr="00832EB2">
        <w:rPr>
          <w:rFonts w:ascii="Times New Roman" w:hAnsi="Times New Roman"/>
        </w:rPr>
        <w:t xml:space="preserve">Philips, P.C.B., Shi, S. </w:t>
      </w:r>
      <w:r w:rsidR="00AB4C8B">
        <w:rPr>
          <w:rFonts w:ascii="Times New Roman" w:hAnsi="Times New Roman"/>
        </w:rPr>
        <w:t>and</w:t>
      </w:r>
      <w:r w:rsidRPr="00832EB2">
        <w:rPr>
          <w:rFonts w:ascii="Times New Roman" w:hAnsi="Times New Roman"/>
        </w:rPr>
        <w:t xml:space="preserve"> Yu, J. (201</w:t>
      </w:r>
      <w:r>
        <w:rPr>
          <w:rFonts w:ascii="Times New Roman" w:hAnsi="Times New Roman"/>
        </w:rPr>
        <w:t>5</w:t>
      </w:r>
      <w:r w:rsidRPr="00832EB2">
        <w:rPr>
          <w:rFonts w:ascii="Times New Roman" w:hAnsi="Times New Roman"/>
        </w:rPr>
        <w:t xml:space="preserve">). </w:t>
      </w:r>
      <w:r>
        <w:rPr>
          <w:rFonts w:ascii="Times New Roman" w:eastAsiaTheme="minorEastAsia" w:hAnsi="Times New Roman"/>
          <w:iCs/>
          <w:lang w:val="tr-TR"/>
        </w:rPr>
        <w:t>Test</w:t>
      </w:r>
      <w:r w:rsidRPr="00F02DF3">
        <w:rPr>
          <w:rFonts w:ascii="Times New Roman" w:eastAsiaTheme="minorEastAsia" w:hAnsi="Times New Roman"/>
          <w:iCs/>
          <w:lang w:val="tr-TR"/>
        </w:rPr>
        <w:t>ing for multiple bubbles: Historical episodes of exuberance and collaps</w:t>
      </w:r>
      <w:r>
        <w:rPr>
          <w:rFonts w:ascii="Times New Roman" w:eastAsiaTheme="minorEastAsia" w:hAnsi="Times New Roman"/>
          <w:iCs/>
          <w:lang w:val="tr-TR"/>
        </w:rPr>
        <w:t>e in the S&amp;P 500.</w:t>
      </w:r>
      <w:r w:rsidRPr="00F02DF3">
        <w:rPr>
          <w:rFonts w:ascii="Times New Roman" w:eastAsiaTheme="minorEastAsia" w:hAnsi="Times New Roman"/>
          <w:iCs/>
          <w:lang w:val="tr-TR"/>
        </w:rPr>
        <w:t xml:space="preserve"> Internatio</w:t>
      </w:r>
      <w:r w:rsidR="00E536BC">
        <w:rPr>
          <w:rFonts w:ascii="Times New Roman" w:eastAsiaTheme="minorEastAsia" w:hAnsi="Times New Roman"/>
          <w:iCs/>
          <w:lang w:val="tr-TR"/>
        </w:rPr>
        <w:t xml:space="preserve">nal Economic Review, 56(4): </w:t>
      </w:r>
      <w:r w:rsidRPr="00F02DF3">
        <w:rPr>
          <w:rFonts w:ascii="Times New Roman" w:eastAsiaTheme="minorEastAsia" w:hAnsi="Times New Roman"/>
          <w:iCs/>
          <w:lang w:val="tr-TR"/>
        </w:rPr>
        <w:t xml:space="preserve">1043–78. </w:t>
      </w:r>
    </w:p>
    <w:p w14:paraId="00C7BAA3" w14:textId="77777777" w:rsidR="00F02DF3" w:rsidRPr="00832EB2" w:rsidRDefault="00F02DF3" w:rsidP="005C10DD">
      <w:pPr>
        <w:ind w:firstLine="567"/>
        <w:jc w:val="both"/>
        <w:rPr>
          <w:rFonts w:ascii="Times New Roman" w:hAnsi="Times New Roman"/>
        </w:rPr>
      </w:pPr>
    </w:p>
    <w:p w14:paraId="44FF3366" w14:textId="6E2B76F8" w:rsidR="005C10DD" w:rsidRPr="00832EB2" w:rsidRDefault="005C10DD" w:rsidP="005C10DD">
      <w:pPr>
        <w:ind w:firstLine="567"/>
        <w:jc w:val="both"/>
        <w:rPr>
          <w:rFonts w:ascii="Times New Roman" w:hAnsi="Times New Roman"/>
        </w:rPr>
      </w:pPr>
      <w:r w:rsidRPr="00832EB2">
        <w:rPr>
          <w:rFonts w:ascii="Times New Roman" w:hAnsi="Times New Roman"/>
        </w:rPr>
        <w:t xml:space="preserve">Philips, P.C.B., Wu, Y. </w:t>
      </w:r>
      <w:r w:rsidR="00AB4C8B">
        <w:rPr>
          <w:rFonts w:ascii="Times New Roman" w:hAnsi="Times New Roman"/>
        </w:rPr>
        <w:t>and</w:t>
      </w:r>
      <w:r w:rsidRPr="00832EB2">
        <w:rPr>
          <w:rFonts w:ascii="Times New Roman" w:hAnsi="Times New Roman"/>
        </w:rPr>
        <w:t xml:space="preserve"> Yu, J. (2011). Explosive Behavior In The 1990s NASDAQ: When Did Exuberance Escalate Asset Values?. </w:t>
      </w:r>
      <w:r w:rsidRPr="00832EB2">
        <w:rPr>
          <w:rFonts w:ascii="Times New Roman" w:hAnsi="Times New Roman"/>
          <w:i/>
        </w:rPr>
        <w:t>International Economic Review</w:t>
      </w:r>
      <w:r w:rsidRPr="00832EB2">
        <w:rPr>
          <w:rFonts w:ascii="Times New Roman" w:hAnsi="Times New Roman"/>
        </w:rPr>
        <w:t>, 52(1).</w:t>
      </w:r>
    </w:p>
    <w:p w14:paraId="0D63A8B3" w14:textId="77777777" w:rsidR="005C10DD" w:rsidRPr="00832EB2" w:rsidRDefault="005C10DD" w:rsidP="005C10DD">
      <w:pPr>
        <w:jc w:val="both"/>
        <w:rPr>
          <w:rFonts w:ascii="Times New Roman" w:hAnsi="Times New Roman"/>
        </w:rPr>
      </w:pPr>
    </w:p>
    <w:p w14:paraId="434B89EF" w14:textId="0BC02055" w:rsidR="005C10DD" w:rsidRPr="00832EB2" w:rsidRDefault="005C10DD" w:rsidP="005C10DD">
      <w:pPr>
        <w:ind w:firstLine="567"/>
        <w:jc w:val="both"/>
        <w:rPr>
          <w:rFonts w:ascii="Times New Roman" w:hAnsi="Times New Roman"/>
          <w:shd w:val="clear" w:color="auto" w:fill="FFFFFF"/>
        </w:rPr>
      </w:pPr>
      <w:r w:rsidRPr="00832EB2">
        <w:rPr>
          <w:rFonts w:ascii="Times New Roman" w:hAnsi="Times New Roman"/>
          <w:shd w:val="clear" w:color="auto" w:fill="FFFFFF"/>
        </w:rPr>
        <w:t xml:space="preserve">Szetela, B.; Mentel, G. </w:t>
      </w:r>
      <w:r w:rsidR="00AB4C8B">
        <w:rPr>
          <w:rFonts w:ascii="Times New Roman" w:hAnsi="Times New Roman"/>
          <w:shd w:val="clear" w:color="auto" w:fill="FFFFFF"/>
        </w:rPr>
        <w:t>and</w:t>
      </w:r>
      <w:r w:rsidRPr="00832EB2">
        <w:rPr>
          <w:rFonts w:ascii="Times New Roman" w:hAnsi="Times New Roman"/>
          <w:shd w:val="clear" w:color="auto" w:fill="FFFFFF"/>
        </w:rPr>
        <w:t xml:space="preserve"> Gedek, S. ( 2016),” Dependency Analysis Between Bitcoin and Selected Global Currencies”, Dynamic</w:t>
      </w:r>
      <w:r w:rsidR="00E536BC">
        <w:rPr>
          <w:rFonts w:ascii="Times New Roman" w:hAnsi="Times New Roman"/>
          <w:shd w:val="clear" w:color="auto" w:fill="FFFFFF"/>
        </w:rPr>
        <w:t xml:space="preserve"> Econometric Models, Vol.16:</w:t>
      </w:r>
      <w:r w:rsidRPr="00832EB2">
        <w:rPr>
          <w:rFonts w:ascii="Times New Roman" w:hAnsi="Times New Roman"/>
          <w:shd w:val="clear" w:color="auto" w:fill="FFFFFF"/>
        </w:rPr>
        <w:t>133-144.</w:t>
      </w:r>
    </w:p>
    <w:p w14:paraId="43F7646D" w14:textId="77777777" w:rsidR="005C10DD" w:rsidRPr="00832EB2" w:rsidRDefault="005C10DD" w:rsidP="005C10DD">
      <w:pPr>
        <w:ind w:firstLine="567"/>
        <w:jc w:val="both"/>
        <w:rPr>
          <w:rFonts w:ascii="Times New Roman" w:hAnsi="Times New Roman"/>
          <w:shd w:val="clear" w:color="auto" w:fill="FFFFFF"/>
        </w:rPr>
      </w:pPr>
    </w:p>
    <w:p w14:paraId="04D471D5" w14:textId="2B6DABC0" w:rsidR="005C10DD" w:rsidRPr="00832EB2" w:rsidRDefault="005C10DD" w:rsidP="005C10DD">
      <w:pPr>
        <w:ind w:firstLine="567"/>
        <w:jc w:val="both"/>
        <w:rPr>
          <w:rFonts w:ascii="Times New Roman" w:hAnsi="Times New Roman"/>
          <w:shd w:val="clear" w:color="auto" w:fill="FFFFFF"/>
        </w:rPr>
      </w:pPr>
      <w:r w:rsidRPr="00832EB2">
        <w:rPr>
          <w:rFonts w:ascii="Times New Roman" w:hAnsi="Times New Roman"/>
        </w:rPr>
        <w:t xml:space="preserve">Toda, H.,Y. </w:t>
      </w:r>
      <w:r w:rsidR="00AB4C8B">
        <w:rPr>
          <w:rFonts w:ascii="Times New Roman" w:hAnsi="Times New Roman"/>
        </w:rPr>
        <w:t>and</w:t>
      </w:r>
      <w:r w:rsidRPr="00832EB2">
        <w:rPr>
          <w:rFonts w:ascii="Times New Roman" w:hAnsi="Times New Roman"/>
        </w:rPr>
        <w:t xml:space="preserve"> Yamamoto</w:t>
      </w:r>
      <w:r w:rsidR="00AB4C8B">
        <w:rPr>
          <w:rFonts w:ascii="Times New Roman" w:hAnsi="Times New Roman"/>
        </w:rPr>
        <w:t>,</w:t>
      </w:r>
      <w:r w:rsidRPr="00832EB2">
        <w:rPr>
          <w:rFonts w:ascii="Times New Roman" w:hAnsi="Times New Roman"/>
        </w:rPr>
        <w:t xml:space="preserve"> T. (1995). Statistical Inference in Vector Autoregressions with Possibly Integrated Processes, </w:t>
      </w:r>
      <w:r w:rsidRPr="00832EB2">
        <w:rPr>
          <w:rFonts w:ascii="Times New Roman" w:hAnsi="Times New Roman"/>
          <w:i/>
        </w:rPr>
        <w:t>Journal of Econometrics</w:t>
      </w:r>
      <w:r w:rsidR="00E536BC">
        <w:rPr>
          <w:rFonts w:ascii="Times New Roman" w:hAnsi="Times New Roman"/>
        </w:rPr>
        <w:t>, March-April 1995, 66(1-2):</w:t>
      </w:r>
      <w:r w:rsidRPr="00832EB2">
        <w:rPr>
          <w:rFonts w:ascii="Times New Roman" w:hAnsi="Times New Roman"/>
        </w:rPr>
        <w:t xml:space="preserve"> 225-250.</w:t>
      </w:r>
    </w:p>
    <w:p w14:paraId="651FAFC0" w14:textId="77777777" w:rsidR="005C10DD" w:rsidRPr="00832EB2" w:rsidRDefault="005C10DD" w:rsidP="005C10DD">
      <w:pPr>
        <w:ind w:firstLine="567"/>
        <w:jc w:val="both"/>
        <w:rPr>
          <w:rFonts w:ascii="Times New Roman" w:eastAsia="Calibri" w:hAnsi="Times New Roman"/>
        </w:rPr>
      </w:pPr>
    </w:p>
    <w:p w14:paraId="0BA63B82" w14:textId="47962DCF" w:rsidR="005C10DD" w:rsidRPr="00832EB2" w:rsidRDefault="005C10DD" w:rsidP="005C10DD">
      <w:pPr>
        <w:ind w:firstLine="567"/>
        <w:jc w:val="both"/>
        <w:rPr>
          <w:rFonts w:ascii="Times New Roman" w:hAnsi="Times New Roman"/>
          <w:shd w:val="clear" w:color="auto" w:fill="FFFFFF"/>
        </w:rPr>
      </w:pPr>
      <w:r w:rsidRPr="00832EB2">
        <w:rPr>
          <w:rFonts w:ascii="Times New Roman" w:eastAsia="Calibri" w:hAnsi="Times New Roman"/>
        </w:rPr>
        <w:t>Wandhöfer, R</w:t>
      </w:r>
      <w:r w:rsidR="00AB4C8B">
        <w:rPr>
          <w:rFonts w:ascii="Times New Roman" w:eastAsia="Calibri" w:hAnsi="Times New Roman"/>
        </w:rPr>
        <w:t>.</w:t>
      </w:r>
      <w:r w:rsidRPr="00832EB2">
        <w:rPr>
          <w:rFonts w:ascii="Times New Roman" w:eastAsia="Calibri" w:hAnsi="Times New Roman"/>
        </w:rPr>
        <w:t xml:space="preserve"> (2017). “The future of digital retail payments in Europe: A Place for Digital Cash”, Journal of Payments </w:t>
      </w:r>
      <w:r w:rsidR="00604F8A" w:rsidRPr="00832EB2">
        <w:rPr>
          <w:rFonts w:ascii="Times New Roman" w:eastAsia="Calibri" w:hAnsi="Times New Roman"/>
        </w:rPr>
        <w:t xml:space="preserve">Strategy </w:t>
      </w:r>
      <w:r w:rsidR="00604F8A">
        <w:rPr>
          <w:rFonts w:ascii="Times New Roman" w:eastAsia="Calibri" w:hAnsi="Times New Roman"/>
        </w:rPr>
        <w:t xml:space="preserve">&amp; </w:t>
      </w:r>
      <w:r w:rsidR="00604F8A" w:rsidRPr="00832EB2">
        <w:rPr>
          <w:rFonts w:ascii="Times New Roman" w:eastAsia="Calibri" w:hAnsi="Times New Roman"/>
        </w:rPr>
        <w:t>Systems</w:t>
      </w:r>
      <w:r w:rsidR="00E536BC">
        <w:rPr>
          <w:rFonts w:ascii="Times New Roman" w:eastAsia="Calibri" w:hAnsi="Times New Roman"/>
        </w:rPr>
        <w:t>, 11(3):</w:t>
      </w:r>
      <w:r w:rsidRPr="00832EB2">
        <w:rPr>
          <w:rFonts w:ascii="Times New Roman" w:eastAsia="Calibri" w:hAnsi="Times New Roman"/>
        </w:rPr>
        <w:t xml:space="preserve"> 248-258. </w:t>
      </w:r>
    </w:p>
    <w:p w14:paraId="17FD40F7" w14:textId="77777777" w:rsidR="005C10DD" w:rsidRDefault="005C10DD" w:rsidP="005C10DD">
      <w:pPr>
        <w:jc w:val="both"/>
        <w:rPr>
          <w:rFonts w:ascii="Times New Roman" w:hAnsi="Times New Roman"/>
          <w:shd w:val="clear" w:color="auto" w:fill="FFFFFF"/>
        </w:rPr>
      </w:pPr>
    </w:p>
    <w:p w14:paraId="6D9631DD" w14:textId="77777777" w:rsidR="00F00F27" w:rsidRDefault="00F00F27" w:rsidP="005C10DD">
      <w:pPr>
        <w:jc w:val="both"/>
        <w:rPr>
          <w:rFonts w:ascii="Times New Roman" w:hAnsi="Times New Roman"/>
          <w:shd w:val="clear" w:color="auto" w:fill="FFFFFF"/>
        </w:rPr>
      </w:pPr>
    </w:p>
    <w:p w14:paraId="6A57300B" w14:textId="77777777" w:rsidR="008152CF" w:rsidRDefault="008152CF" w:rsidP="005C10DD">
      <w:pPr>
        <w:jc w:val="both"/>
        <w:rPr>
          <w:rFonts w:ascii="Times New Roman" w:hAnsi="Times New Roman"/>
          <w:shd w:val="clear" w:color="auto" w:fill="FFFFFF"/>
        </w:rPr>
      </w:pPr>
    </w:p>
    <w:p w14:paraId="2DDB0D95" w14:textId="77777777" w:rsidR="008152CF" w:rsidRDefault="008152CF" w:rsidP="005C10DD">
      <w:pPr>
        <w:jc w:val="both"/>
        <w:rPr>
          <w:rFonts w:ascii="Times New Roman" w:hAnsi="Times New Roman"/>
          <w:shd w:val="clear" w:color="auto" w:fill="FFFFFF"/>
        </w:rPr>
      </w:pPr>
    </w:p>
    <w:p w14:paraId="47A4E312" w14:textId="77777777" w:rsidR="008152CF" w:rsidRDefault="008152CF" w:rsidP="005C10DD">
      <w:pPr>
        <w:jc w:val="both"/>
        <w:rPr>
          <w:rFonts w:ascii="Times New Roman" w:hAnsi="Times New Roman"/>
          <w:shd w:val="clear" w:color="auto" w:fill="FFFFFF"/>
        </w:rPr>
      </w:pPr>
    </w:p>
    <w:p w14:paraId="28C8D30D" w14:textId="710AFE57" w:rsidR="0037128E" w:rsidRPr="008F709C" w:rsidRDefault="0037128E" w:rsidP="005C10DD">
      <w:pPr>
        <w:jc w:val="both"/>
        <w:rPr>
          <w:rFonts w:ascii="Times New Roman" w:hAnsi="Times New Roman"/>
          <w:b/>
          <w:shd w:val="clear" w:color="auto" w:fill="FFFFFF"/>
        </w:rPr>
      </w:pPr>
      <w:r w:rsidRPr="008F709C">
        <w:rPr>
          <w:rFonts w:ascii="Times New Roman" w:hAnsi="Times New Roman"/>
          <w:b/>
          <w:shd w:val="clear" w:color="auto" w:fill="FFFFFF"/>
        </w:rPr>
        <w:lastRenderedPageBreak/>
        <w:t>APPENDICES</w:t>
      </w:r>
    </w:p>
    <w:p w14:paraId="0639C36E" w14:textId="77777777" w:rsidR="0037128E" w:rsidRPr="00832EB2" w:rsidRDefault="0037128E" w:rsidP="005C10DD">
      <w:pPr>
        <w:jc w:val="both"/>
        <w:rPr>
          <w:rFonts w:ascii="Times New Roman" w:hAnsi="Times New Roman"/>
          <w:shd w:val="clear" w:color="auto" w:fill="FFFFFF"/>
        </w:rPr>
      </w:pPr>
    </w:p>
    <w:p w14:paraId="21D0159D" w14:textId="73E0ACDF" w:rsidR="005C10DD" w:rsidRPr="00832EB2" w:rsidRDefault="005C10DD" w:rsidP="005C10DD">
      <w:pPr>
        <w:spacing w:line="360" w:lineRule="auto"/>
        <w:jc w:val="both"/>
        <w:outlineLvl w:val="0"/>
        <w:rPr>
          <w:rFonts w:ascii="Times New Roman" w:hAnsi="Times New Roman"/>
          <w:b/>
          <w:sz w:val="20"/>
          <w:szCs w:val="20"/>
        </w:rPr>
      </w:pPr>
      <w:r w:rsidRPr="00832EB2">
        <w:rPr>
          <w:rFonts w:ascii="Times New Roman" w:hAnsi="Times New Roman"/>
          <w:b/>
          <w:sz w:val="20"/>
          <w:szCs w:val="20"/>
        </w:rPr>
        <w:t>A</w:t>
      </w:r>
      <w:r w:rsidR="008F709C">
        <w:rPr>
          <w:rFonts w:ascii="Times New Roman" w:hAnsi="Times New Roman"/>
          <w:b/>
          <w:sz w:val="20"/>
          <w:szCs w:val="20"/>
        </w:rPr>
        <w:t>PPENDIX</w:t>
      </w:r>
      <w:r w:rsidR="006B2165">
        <w:rPr>
          <w:rFonts w:ascii="Times New Roman" w:hAnsi="Times New Roman"/>
          <w:b/>
          <w:sz w:val="20"/>
          <w:szCs w:val="20"/>
        </w:rPr>
        <w:t>_A</w:t>
      </w:r>
      <w:r w:rsidRPr="00832EB2">
        <w:rPr>
          <w:rFonts w:ascii="Times New Roman" w:hAnsi="Times New Roman"/>
          <w:b/>
          <w:sz w:val="20"/>
          <w:szCs w:val="20"/>
        </w:rPr>
        <w:t xml:space="preserve">  Determining the Optimal Lag Length of VAR System</w:t>
      </w:r>
    </w:p>
    <w:tbl>
      <w:tblPr>
        <w:tblW w:w="0" w:type="auto"/>
        <w:tblInd w:w="30" w:type="dxa"/>
        <w:tblLayout w:type="fixed"/>
        <w:tblCellMar>
          <w:left w:w="0" w:type="dxa"/>
          <w:right w:w="0" w:type="dxa"/>
        </w:tblCellMar>
        <w:tblLook w:val="0000" w:firstRow="0" w:lastRow="0" w:firstColumn="0" w:lastColumn="0" w:noHBand="0" w:noVBand="0"/>
      </w:tblPr>
      <w:tblGrid>
        <w:gridCol w:w="862"/>
        <w:gridCol w:w="1103"/>
        <w:gridCol w:w="1102"/>
        <w:gridCol w:w="1103"/>
        <w:gridCol w:w="1102"/>
      </w:tblGrid>
      <w:tr w:rsidR="005C10DD" w:rsidRPr="00832EB2" w14:paraId="7746660B" w14:textId="77777777" w:rsidTr="00A378BD">
        <w:trPr>
          <w:trHeight w:val="225"/>
        </w:trPr>
        <w:tc>
          <w:tcPr>
            <w:tcW w:w="862" w:type="dxa"/>
            <w:tcBorders>
              <w:top w:val="single" w:sz="4" w:space="0" w:color="auto"/>
              <w:left w:val="single" w:sz="4" w:space="0" w:color="auto"/>
              <w:bottom w:val="nil"/>
              <w:right w:val="nil"/>
            </w:tcBorders>
            <w:vAlign w:val="bottom"/>
          </w:tcPr>
          <w:p w14:paraId="46D9F95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Lag</w:t>
            </w:r>
          </w:p>
        </w:tc>
        <w:tc>
          <w:tcPr>
            <w:tcW w:w="1103" w:type="dxa"/>
            <w:tcBorders>
              <w:top w:val="single" w:sz="4" w:space="0" w:color="auto"/>
              <w:left w:val="nil"/>
              <w:bottom w:val="nil"/>
              <w:right w:val="nil"/>
            </w:tcBorders>
            <w:vAlign w:val="bottom"/>
          </w:tcPr>
          <w:p w14:paraId="333F0EC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FPE</w:t>
            </w:r>
          </w:p>
        </w:tc>
        <w:tc>
          <w:tcPr>
            <w:tcW w:w="1102" w:type="dxa"/>
            <w:tcBorders>
              <w:top w:val="single" w:sz="4" w:space="0" w:color="auto"/>
              <w:left w:val="nil"/>
              <w:bottom w:val="nil"/>
              <w:right w:val="nil"/>
            </w:tcBorders>
            <w:vAlign w:val="bottom"/>
          </w:tcPr>
          <w:p w14:paraId="15273E3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AIC</w:t>
            </w:r>
          </w:p>
        </w:tc>
        <w:tc>
          <w:tcPr>
            <w:tcW w:w="1103" w:type="dxa"/>
            <w:tcBorders>
              <w:top w:val="single" w:sz="4" w:space="0" w:color="auto"/>
              <w:left w:val="nil"/>
              <w:bottom w:val="nil"/>
              <w:right w:val="nil"/>
            </w:tcBorders>
            <w:vAlign w:val="bottom"/>
          </w:tcPr>
          <w:p w14:paraId="1D8A8DD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SC</w:t>
            </w:r>
          </w:p>
        </w:tc>
        <w:tc>
          <w:tcPr>
            <w:tcW w:w="1102" w:type="dxa"/>
            <w:tcBorders>
              <w:top w:val="single" w:sz="4" w:space="0" w:color="auto"/>
              <w:left w:val="nil"/>
              <w:bottom w:val="nil"/>
              <w:right w:val="single" w:sz="4" w:space="0" w:color="auto"/>
            </w:tcBorders>
            <w:vAlign w:val="bottom"/>
          </w:tcPr>
          <w:p w14:paraId="67710E81"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HQ</w:t>
            </w:r>
          </w:p>
        </w:tc>
      </w:tr>
      <w:tr w:rsidR="005C10DD" w:rsidRPr="00832EB2" w14:paraId="04B8D9EE" w14:textId="77777777" w:rsidTr="00A378BD">
        <w:trPr>
          <w:trHeight w:hRule="exact" w:val="90"/>
        </w:trPr>
        <w:tc>
          <w:tcPr>
            <w:tcW w:w="862" w:type="dxa"/>
            <w:tcBorders>
              <w:top w:val="nil"/>
              <w:left w:val="single" w:sz="4" w:space="0" w:color="auto"/>
              <w:bottom w:val="double" w:sz="6" w:space="2" w:color="auto"/>
              <w:right w:val="nil"/>
            </w:tcBorders>
            <w:vAlign w:val="bottom"/>
          </w:tcPr>
          <w:p w14:paraId="62C5A583"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double" w:sz="6" w:space="2" w:color="auto"/>
              <w:right w:val="nil"/>
            </w:tcBorders>
            <w:vAlign w:val="bottom"/>
          </w:tcPr>
          <w:p w14:paraId="536B739F"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double" w:sz="6" w:space="2" w:color="auto"/>
              <w:right w:val="nil"/>
            </w:tcBorders>
            <w:vAlign w:val="bottom"/>
          </w:tcPr>
          <w:p w14:paraId="5C3F7D37"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double" w:sz="6" w:space="2" w:color="auto"/>
              <w:right w:val="nil"/>
            </w:tcBorders>
            <w:vAlign w:val="bottom"/>
          </w:tcPr>
          <w:p w14:paraId="0AB39AC0"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double" w:sz="6" w:space="2" w:color="auto"/>
              <w:right w:val="single" w:sz="4" w:space="0" w:color="auto"/>
            </w:tcBorders>
            <w:vAlign w:val="bottom"/>
          </w:tcPr>
          <w:p w14:paraId="27445D37" w14:textId="77777777" w:rsidR="005C10DD" w:rsidRPr="00832EB2" w:rsidRDefault="005C10DD" w:rsidP="00A378BD">
            <w:pPr>
              <w:autoSpaceDE w:val="0"/>
              <w:autoSpaceDN w:val="0"/>
              <w:adjustRightInd w:val="0"/>
              <w:jc w:val="center"/>
              <w:rPr>
                <w:rFonts w:ascii="Arial" w:eastAsia="Calibri" w:hAnsi="Arial" w:cs="Arial"/>
                <w:sz w:val="18"/>
                <w:szCs w:val="18"/>
              </w:rPr>
            </w:pPr>
          </w:p>
        </w:tc>
      </w:tr>
      <w:tr w:rsidR="005C10DD" w:rsidRPr="00832EB2" w14:paraId="42308E8B" w14:textId="77777777" w:rsidTr="00A378BD">
        <w:trPr>
          <w:trHeight w:hRule="exact" w:val="135"/>
        </w:trPr>
        <w:tc>
          <w:tcPr>
            <w:tcW w:w="862" w:type="dxa"/>
            <w:tcBorders>
              <w:top w:val="nil"/>
              <w:left w:val="single" w:sz="4" w:space="0" w:color="auto"/>
              <w:bottom w:val="nil"/>
              <w:right w:val="nil"/>
            </w:tcBorders>
            <w:vAlign w:val="bottom"/>
          </w:tcPr>
          <w:p w14:paraId="428D35DC"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nil"/>
              <w:right w:val="nil"/>
            </w:tcBorders>
            <w:vAlign w:val="bottom"/>
          </w:tcPr>
          <w:p w14:paraId="3E580DD1"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nil"/>
              <w:right w:val="nil"/>
            </w:tcBorders>
            <w:vAlign w:val="bottom"/>
          </w:tcPr>
          <w:p w14:paraId="5316DD0C"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nil"/>
              <w:right w:val="nil"/>
            </w:tcBorders>
            <w:vAlign w:val="bottom"/>
          </w:tcPr>
          <w:p w14:paraId="2F2AF232"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nil"/>
              <w:right w:val="single" w:sz="4" w:space="0" w:color="auto"/>
            </w:tcBorders>
            <w:vAlign w:val="bottom"/>
          </w:tcPr>
          <w:p w14:paraId="1D9A4407" w14:textId="77777777" w:rsidR="005C10DD" w:rsidRPr="00832EB2" w:rsidRDefault="005C10DD" w:rsidP="00A378BD">
            <w:pPr>
              <w:autoSpaceDE w:val="0"/>
              <w:autoSpaceDN w:val="0"/>
              <w:adjustRightInd w:val="0"/>
              <w:jc w:val="center"/>
              <w:rPr>
                <w:rFonts w:ascii="Arial" w:eastAsia="Calibri" w:hAnsi="Arial" w:cs="Arial"/>
                <w:sz w:val="18"/>
                <w:szCs w:val="18"/>
              </w:rPr>
            </w:pPr>
          </w:p>
        </w:tc>
      </w:tr>
      <w:tr w:rsidR="005C10DD" w:rsidRPr="00832EB2" w14:paraId="761D2369" w14:textId="77777777" w:rsidTr="00A378BD">
        <w:trPr>
          <w:trHeight w:val="225"/>
        </w:trPr>
        <w:tc>
          <w:tcPr>
            <w:tcW w:w="862" w:type="dxa"/>
            <w:tcBorders>
              <w:top w:val="nil"/>
              <w:left w:val="single" w:sz="4" w:space="0" w:color="auto"/>
              <w:bottom w:val="nil"/>
              <w:right w:val="nil"/>
            </w:tcBorders>
            <w:vAlign w:val="bottom"/>
          </w:tcPr>
          <w:p w14:paraId="5BD947B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0</w:t>
            </w:r>
          </w:p>
        </w:tc>
        <w:tc>
          <w:tcPr>
            <w:tcW w:w="1103" w:type="dxa"/>
            <w:tcBorders>
              <w:top w:val="nil"/>
              <w:left w:val="nil"/>
              <w:bottom w:val="nil"/>
              <w:right w:val="nil"/>
            </w:tcBorders>
            <w:vAlign w:val="bottom"/>
          </w:tcPr>
          <w:p w14:paraId="39A0C31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67694F7A"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-9.173511</w:t>
            </w:r>
          </w:p>
        </w:tc>
        <w:tc>
          <w:tcPr>
            <w:tcW w:w="1103" w:type="dxa"/>
            <w:tcBorders>
              <w:top w:val="nil"/>
              <w:left w:val="nil"/>
              <w:bottom w:val="nil"/>
              <w:right w:val="nil"/>
            </w:tcBorders>
            <w:vAlign w:val="bottom"/>
          </w:tcPr>
          <w:p w14:paraId="4E1ADA6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-9.167201</w:t>
            </w:r>
          </w:p>
        </w:tc>
        <w:tc>
          <w:tcPr>
            <w:tcW w:w="1102" w:type="dxa"/>
            <w:tcBorders>
              <w:top w:val="nil"/>
              <w:left w:val="nil"/>
              <w:bottom w:val="nil"/>
              <w:right w:val="single" w:sz="4" w:space="0" w:color="auto"/>
            </w:tcBorders>
            <w:vAlign w:val="bottom"/>
          </w:tcPr>
          <w:p w14:paraId="77398E8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-9.171177*</w:t>
            </w:r>
          </w:p>
        </w:tc>
      </w:tr>
      <w:tr w:rsidR="005C10DD" w:rsidRPr="00832EB2" w14:paraId="3B745B55" w14:textId="77777777" w:rsidTr="00A378BD">
        <w:trPr>
          <w:trHeight w:val="225"/>
        </w:trPr>
        <w:tc>
          <w:tcPr>
            <w:tcW w:w="862" w:type="dxa"/>
            <w:tcBorders>
              <w:top w:val="nil"/>
              <w:left w:val="single" w:sz="4" w:space="0" w:color="auto"/>
              <w:bottom w:val="nil"/>
              <w:right w:val="nil"/>
            </w:tcBorders>
            <w:vAlign w:val="bottom"/>
          </w:tcPr>
          <w:p w14:paraId="56E45BA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1</w:t>
            </w:r>
          </w:p>
        </w:tc>
        <w:tc>
          <w:tcPr>
            <w:tcW w:w="1103" w:type="dxa"/>
            <w:tcBorders>
              <w:top w:val="nil"/>
              <w:left w:val="nil"/>
              <w:bottom w:val="nil"/>
              <w:right w:val="nil"/>
            </w:tcBorders>
            <w:vAlign w:val="bottom"/>
          </w:tcPr>
          <w:p w14:paraId="119D97F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65DAFD2C"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-9.172143</w:t>
            </w:r>
          </w:p>
        </w:tc>
        <w:tc>
          <w:tcPr>
            <w:tcW w:w="1103" w:type="dxa"/>
            <w:tcBorders>
              <w:top w:val="nil"/>
              <w:left w:val="nil"/>
              <w:bottom w:val="nil"/>
              <w:right w:val="nil"/>
            </w:tcBorders>
            <w:vAlign w:val="bottom"/>
          </w:tcPr>
          <w:p w14:paraId="1D2F6E2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-9.153212</w:t>
            </w:r>
          </w:p>
        </w:tc>
        <w:tc>
          <w:tcPr>
            <w:tcW w:w="1102" w:type="dxa"/>
            <w:tcBorders>
              <w:top w:val="nil"/>
              <w:left w:val="nil"/>
              <w:bottom w:val="nil"/>
              <w:right w:val="single" w:sz="4" w:space="0" w:color="auto"/>
            </w:tcBorders>
            <w:vAlign w:val="bottom"/>
          </w:tcPr>
          <w:p w14:paraId="3FA1C0F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-9.165140</w:t>
            </w:r>
          </w:p>
        </w:tc>
      </w:tr>
      <w:tr w:rsidR="005C10DD" w:rsidRPr="00832EB2" w14:paraId="6EBBD32A" w14:textId="77777777" w:rsidTr="00A378BD">
        <w:trPr>
          <w:trHeight w:val="225"/>
        </w:trPr>
        <w:tc>
          <w:tcPr>
            <w:tcW w:w="862" w:type="dxa"/>
            <w:tcBorders>
              <w:top w:val="nil"/>
              <w:left w:val="single" w:sz="4" w:space="0" w:color="auto"/>
              <w:bottom w:val="nil"/>
              <w:right w:val="nil"/>
            </w:tcBorders>
            <w:vAlign w:val="bottom"/>
          </w:tcPr>
          <w:p w14:paraId="79E0AE0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2</w:t>
            </w:r>
          </w:p>
        </w:tc>
        <w:tc>
          <w:tcPr>
            <w:tcW w:w="1103" w:type="dxa"/>
            <w:tcBorders>
              <w:top w:val="nil"/>
              <w:left w:val="nil"/>
              <w:bottom w:val="nil"/>
              <w:right w:val="nil"/>
            </w:tcBorders>
            <w:vAlign w:val="bottom"/>
          </w:tcPr>
          <w:p w14:paraId="3B816729"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3.57e-07</w:t>
            </w:r>
          </w:p>
        </w:tc>
        <w:tc>
          <w:tcPr>
            <w:tcW w:w="1102" w:type="dxa"/>
            <w:tcBorders>
              <w:top w:val="nil"/>
              <w:left w:val="nil"/>
              <w:bottom w:val="nil"/>
              <w:right w:val="nil"/>
            </w:tcBorders>
            <w:vAlign w:val="bottom"/>
          </w:tcPr>
          <w:p w14:paraId="6E5F6C4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-9.170280</w:t>
            </w:r>
          </w:p>
        </w:tc>
        <w:tc>
          <w:tcPr>
            <w:tcW w:w="1103" w:type="dxa"/>
            <w:tcBorders>
              <w:top w:val="nil"/>
              <w:left w:val="nil"/>
              <w:bottom w:val="nil"/>
              <w:right w:val="nil"/>
            </w:tcBorders>
            <w:vAlign w:val="bottom"/>
          </w:tcPr>
          <w:p w14:paraId="5DC9DE92"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-9.138728</w:t>
            </w:r>
          </w:p>
        </w:tc>
        <w:tc>
          <w:tcPr>
            <w:tcW w:w="1102" w:type="dxa"/>
            <w:tcBorders>
              <w:top w:val="nil"/>
              <w:left w:val="nil"/>
              <w:bottom w:val="nil"/>
              <w:right w:val="single" w:sz="4" w:space="0" w:color="auto"/>
            </w:tcBorders>
            <w:vAlign w:val="bottom"/>
          </w:tcPr>
          <w:p w14:paraId="246C6DC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-9.158609</w:t>
            </w:r>
          </w:p>
        </w:tc>
      </w:tr>
      <w:tr w:rsidR="005C10DD" w:rsidRPr="00832EB2" w14:paraId="37629502" w14:textId="77777777" w:rsidTr="00A378BD">
        <w:trPr>
          <w:trHeight w:val="225"/>
        </w:trPr>
        <w:tc>
          <w:tcPr>
            <w:tcW w:w="862" w:type="dxa"/>
            <w:tcBorders>
              <w:top w:val="nil"/>
              <w:left w:val="single" w:sz="4" w:space="0" w:color="auto"/>
              <w:bottom w:val="nil"/>
              <w:right w:val="nil"/>
            </w:tcBorders>
            <w:vAlign w:val="bottom"/>
          </w:tcPr>
          <w:p w14:paraId="36A0DFB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3</w:t>
            </w:r>
          </w:p>
        </w:tc>
        <w:tc>
          <w:tcPr>
            <w:tcW w:w="1103" w:type="dxa"/>
            <w:tcBorders>
              <w:top w:val="nil"/>
              <w:left w:val="nil"/>
              <w:bottom w:val="nil"/>
              <w:right w:val="nil"/>
            </w:tcBorders>
            <w:vAlign w:val="bottom"/>
          </w:tcPr>
          <w:p w14:paraId="54B3CAF2"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107D80B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-9.173099</w:t>
            </w:r>
          </w:p>
        </w:tc>
        <w:tc>
          <w:tcPr>
            <w:tcW w:w="1103" w:type="dxa"/>
            <w:tcBorders>
              <w:top w:val="nil"/>
              <w:left w:val="nil"/>
              <w:bottom w:val="nil"/>
              <w:right w:val="nil"/>
            </w:tcBorders>
            <w:vAlign w:val="bottom"/>
          </w:tcPr>
          <w:p w14:paraId="39C03F1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-9.128927</w:t>
            </w:r>
          </w:p>
        </w:tc>
        <w:tc>
          <w:tcPr>
            <w:tcW w:w="1102" w:type="dxa"/>
            <w:tcBorders>
              <w:top w:val="nil"/>
              <w:left w:val="nil"/>
              <w:bottom w:val="nil"/>
              <w:right w:val="single" w:sz="4" w:space="0" w:color="auto"/>
            </w:tcBorders>
            <w:vAlign w:val="bottom"/>
          </w:tcPr>
          <w:p w14:paraId="1F41B8F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-9.156761</w:t>
            </w:r>
          </w:p>
        </w:tc>
      </w:tr>
      <w:tr w:rsidR="005C10DD" w:rsidRPr="00832EB2" w14:paraId="5874B018" w14:textId="77777777" w:rsidTr="00A378BD">
        <w:trPr>
          <w:trHeight w:val="225"/>
        </w:trPr>
        <w:tc>
          <w:tcPr>
            <w:tcW w:w="862" w:type="dxa"/>
            <w:tcBorders>
              <w:top w:val="nil"/>
              <w:left w:val="single" w:sz="4" w:space="0" w:color="auto"/>
              <w:bottom w:val="nil"/>
              <w:right w:val="nil"/>
            </w:tcBorders>
            <w:vAlign w:val="bottom"/>
          </w:tcPr>
          <w:p w14:paraId="5BFB320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4</w:t>
            </w:r>
          </w:p>
        </w:tc>
        <w:tc>
          <w:tcPr>
            <w:tcW w:w="1103" w:type="dxa"/>
            <w:tcBorders>
              <w:top w:val="nil"/>
              <w:left w:val="nil"/>
              <w:bottom w:val="nil"/>
              <w:right w:val="nil"/>
            </w:tcBorders>
            <w:vAlign w:val="bottom"/>
          </w:tcPr>
          <w:p w14:paraId="4EBC5C7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3.55e-07</w:t>
            </w:r>
          </w:p>
        </w:tc>
        <w:tc>
          <w:tcPr>
            <w:tcW w:w="1102" w:type="dxa"/>
            <w:tcBorders>
              <w:top w:val="nil"/>
              <w:left w:val="nil"/>
              <w:bottom w:val="nil"/>
              <w:right w:val="nil"/>
            </w:tcBorders>
            <w:vAlign w:val="bottom"/>
          </w:tcPr>
          <w:p w14:paraId="2B34141A"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-9.175237</w:t>
            </w:r>
          </w:p>
        </w:tc>
        <w:tc>
          <w:tcPr>
            <w:tcW w:w="1103" w:type="dxa"/>
            <w:tcBorders>
              <w:top w:val="nil"/>
              <w:left w:val="nil"/>
              <w:bottom w:val="nil"/>
              <w:right w:val="nil"/>
            </w:tcBorders>
            <w:vAlign w:val="bottom"/>
          </w:tcPr>
          <w:p w14:paraId="07F3FF3E"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-9.118444</w:t>
            </w:r>
          </w:p>
        </w:tc>
        <w:tc>
          <w:tcPr>
            <w:tcW w:w="1102" w:type="dxa"/>
            <w:tcBorders>
              <w:top w:val="nil"/>
              <w:left w:val="nil"/>
              <w:bottom w:val="nil"/>
              <w:right w:val="single" w:sz="4" w:space="0" w:color="auto"/>
            </w:tcBorders>
            <w:vAlign w:val="bottom"/>
          </w:tcPr>
          <w:p w14:paraId="3693A02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-9.154230</w:t>
            </w:r>
          </w:p>
        </w:tc>
      </w:tr>
      <w:tr w:rsidR="005C10DD" w:rsidRPr="00832EB2" w14:paraId="2911D420" w14:textId="77777777" w:rsidTr="00A378BD">
        <w:trPr>
          <w:trHeight w:val="225"/>
        </w:trPr>
        <w:tc>
          <w:tcPr>
            <w:tcW w:w="862" w:type="dxa"/>
            <w:tcBorders>
              <w:top w:val="nil"/>
              <w:left w:val="single" w:sz="4" w:space="0" w:color="auto"/>
              <w:bottom w:val="single" w:sz="4" w:space="0" w:color="auto"/>
              <w:right w:val="nil"/>
            </w:tcBorders>
            <w:vAlign w:val="bottom"/>
          </w:tcPr>
          <w:p w14:paraId="0F946914"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5</w:t>
            </w:r>
          </w:p>
        </w:tc>
        <w:tc>
          <w:tcPr>
            <w:tcW w:w="1103" w:type="dxa"/>
            <w:tcBorders>
              <w:top w:val="nil"/>
              <w:left w:val="nil"/>
              <w:bottom w:val="single" w:sz="4" w:space="0" w:color="auto"/>
              <w:right w:val="nil"/>
            </w:tcBorders>
            <w:vAlign w:val="bottom"/>
          </w:tcPr>
          <w:p w14:paraId="4B8FEE5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3.54e-07*</w:t>
            </w:r>
          </w:p>
        </w:tc>
        <w:tc>
          <w:tcPr>
            <w:tcW w:w="1102" w:type="dxa"/>
            <w:tcBorders>
              <w:top w:val="nil"/>
              <w:left w:val="nil"/>
              <w:bottom w:val="single" w:sz="4" w:space="0" w:color="auto"/>
              <w:right w:val="nil"/>
            </w:tcBorders>
            <w:vAlign w:val="bottom"/>
          </w:tcPr>
          <w:p w14:paraId="6BB87EA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-9.178307*</w:t>
            </w:r>
          </w:p>
        </w:tc>
        <w:tc>
          <w:tcPr>
            <w:tcW w:w="1103" w:type="dxa"/>
            <w:tcBorders>
              <w:top w:val="nil"/>
              <w:left w:val="nil"/>
              <w:bottom w:val="single" w:sz="4" w:space="0" w:color="auto"/>
              <w:right w:val="nil"/>
            </w:tcBorders>
            <w:vAlign w:val="bottom"/>
          </w:tcPr>
          <w:p w14:paraId="1FDF2209"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-9.168893*</w:t>
            </w:r>
          </w:p>
        </w:tc>
        <w:tc>
          <w:tcPr>
            <w:tcW w:w="1102" w:type="dxa"/>
            <w:tcBorders>
              <w:top w:val="nil"/>
              <w:left w:val="nil"/>
              <w:bottom w:val="single" w:sz="4" w:space="0" w:color="auto"/>
              <w:right w:val="single" w:sz="4" w:space="0" w:color="auto"/>
            </w:tcBorders>
            <w:vAlign w:val="bottom"/>
          </w:tcPr>
          <w:p w14:paraId="4E297F9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-9.152632</w:t>
            </w:r>
          </w:p>
        </w:tc>
      </w:tr>
    </w:tbl>
    <w:p w14:paraId="5A951CC4" w14:textId="65AF29E3" w:rsidR="005C10DD" w:rsidRDefault="005C10DD" w:rsidP="005C10DD">
      <w:pPr>
        <w:spacing w:line="360" w:lineRule="auto"/>
        <w:outlineLvl w:val="0"/>
        <w:rPr>
          <w:rFonts w:ascii="Times New Roman" w:hAnsi="Times New Roman"/>
          <w:b/>
          <w:sz w:val="20"/>
          <w:szCs w:val="20"/>
        </w:rPr>
      </w:pPr>
      <w:r w:rsidRPr="00832EB2">
        <w:rPr>
          <w:rFonts w:ascii="Times New Roman" w:eastAsiaTheme="minorHAnsi" w:hAnsi="Times New Roman"/>
          <w:sz w:val="20"/>
          <w:szCs w:val="20"/>
        </w:rPr>
        <w:t>Note: * Indicates the optimal lag length.</w:t>
      </w:r>
    </w:p>
    <w:p w14:paraId="257D742E" w14:textId="77777777" w:rsidR="005C10DD" w:rsidRPr="00832EB2" w:rsidRDefault="005C10DD" w:rsidP="005C10DD">
      <w:pPr>
        <w:spacing w:line="360" w:lineRule="auto"/>
        <w:outlineLvl w:val="0"/>
        <w:rPr>
          <w:rFonts w:ascii="Times New Roman" w:hAnsi="Times New Roman"/>
          <w:b/>
          <w:sz w:val="20"/>
          <w:szCs w:val="20"/>
        </w:rPr>
      </w:pPr>
    </w:p>
    <w:p w14:paraId="58DECE8B" w14:textId="0BB5CC0F" w:rsidR="005C10DD" w:rsidRPr="00832EB2" w:rsidRDefault="008F709C" w:rsidP="005C10DD">
      <w:pPr>
        <w:spacing w:line="360" w:lineRule="auto"/>
        <w:jc w:val="both"/>
        <w:outlineLvl w:val="0"/>
        <w:rPr>
          <w:rFonts w:ascii="Times New Roman" w:hAnsi="Times New Roman"/>
          <w:b/>
          <w:sz w:val="20"/>
          <w:szCs w:val="20"/>
        </w:rPr>
      </w:pPr>
      <w:r w:rsidRPr="00832EB2">
        <w:rPr>
          <w:rFonts w:ascii="Times New Roman" w:hAnsi="Times New Roman"/>
          <w:b/>
          <w:sz w:val="20"/>
          <w:szCs w:val="20"/>
        </w:rPr>
        <w:t>A</w:t>
      </w:r>
      <w:r>
        <w:rPr>
          <w:rFonts w:ascii="Times New Roman" w:hAnsi="Times New Roman"/>
          <w:b/>
          <w:sz w:val="20"/>
          <w:szCs w:val="20"/>
        </w:rPr>
        <w:t>PPENDIX</w:t>
      </w:r>
      <w:r w:rsidRPr="00832EB2">
        <w:rPr>
          <w:rFonts w:ascii="Times New Roman" w:hAnsi="Times New Roman"/>
          <w:b/>
          <w:sz w:val="20"/>
          <w:szCs w:val="20"/>
        </w:rPr>
        <w:t xml:space="preserve"> </w:t>
      </w:r>
      <w:r w:rsidR="006B2165">
        <w:rPr>
          <w:rFonts w:ascii="Times New Roman" w:hAnsi="Times New Roman"/>
          <w:b/>
          <w:sz w:val="20"/>
          <w:szCs w:val="20"/>
        </w:rPr>
        <w:t>_B</w:t>
      </w:r>
      <w:r w:rsidR="005C10DD" w:rsidRPr="00832EB2">
        <w:rPr>
          <w:rFonts w:ascii="Times New Roman" w:hAnsi="Times New Roman"/>
          <w:b/>
          <w:sz w:val="20"/>
          <w:szCs w:val="20"/>
        </w:rPr>
        <w:t>: Inverse Roots of AR Characteristic Polynomial</w:t>
      </w:r>
    </w:p>
    <w:p w14:paraId="41D71F1B" w14:textId="5AE585A5" w:rsidR="005C10DD" w:rsidRDefault="009E3A52" w:rsidP="005C10DD">
      <w:pPr>
        <w:jc w:val="both"/>
      </w:pPr>
      <w:r w:rsidRPr="00832EB2">
        <w:rPr>
          <w:noProof/>
        </w:rPr>
        <w:object w:dxaOrig="4771" w:dyaOrig="5026" w14:anchorId="202419CB">
          <v:shape id="_x0000_i1025" type="#_x0000_t75" alt="" style="width:205.1pt;height:167.25pt;mso-width-percent:0;mso-height-percent:0;mso-width-percent:0;mso-height-percent:0" o:ole="">
            <v:imagedata r:id="rId20" o:title=""/>
          </v:shape>
          <o:OLEObject Type="Embed" ProgID="EViews.Workfile.2" ShapeID="_x0000_i1025" DrawAspect="Content" ObjectID="_1605816186" r:id="rId21"/>
        </w:object>
      </w:r>
    </w:p>
    <w:p w14:paraId="32450108" w14:textId="77777777" w:rsidR="005C10DD" w:rsidRPr="00832EB2" w:rsidRDefault="005C10DD" w:rsidP="005C10DD">
      <w:pPr>
        <w:jc w:val="both"/>
      </w:pPr>
    </w:p>
    <w:p w14:paraId="74D1292B" w14:textId="48222665" w:rsidR="005C10DD" w:rsidRPr="00832EB2" w:rsidRDefault="008F709C" w:rsidP="005C10DD">
      <w:pPr>
        <w:spacing w:line="360" w:lineRule="auto"/>
        <w:rPr>
          <w:rFonts w:ascii="Times New Roman" w:hAnsi="Times New Roman"/>
          <w:b/>
          <w:sz w:val="20"/>
        </w:rPr>
      </w:pPr>
      <w:r w:rsidRPr="00832EB2">
        <w:rPr>
          <w:rFonts w:ascii="Times New Roman" w:hAnsi="Times New Roman"/>
          <w:b/>
          <w:sz w:val="20"/>
          <w:szCs w:val="20"/>
        </w:rPr>
        <w:t>A</w:t>
      </w:r>
      <w:r>
        <w:rPr>
          <w:rFonts w:ascii="Times New Roman" w:hAnsi="Times New Roman"/>
          <w:b/>
          <w:sz w:val="20"/>
          <w:szCs w:val="20"/>
        </w:rPr>
        <w:t>PPENDIX</w:t>
      </w:r>
      <w:r w:rsidRPr="00832EB2">
        <w:rPr>
          <w:rFonts w:ascii="Times New Roman" w:hAnsi="Times New Roman"/>
          <w:b/>
          <w:sz w:val="20"/>
        </w:rPr>
        <w:t xml:space="preserve"> </w:t>
      </w:r>
      <w:r w:rsidR="006B2165">
        <w:rPr>
          <w:rFonts w:ascii="Times New Roman" w:hAnsi="Times New Roman"/>
          <w:b/>
          <w:sz w:val="20"/>
        </w:rPr>
        <w:t>_C</w:t>
      </w:r>
      <w:r w:rsidR="005C10DD" w:rsidRPr="00832EB2">
        <w:rPr>
          <w:rFonts w:ascii="Times New Roman" w:hAnsi="Times New Roman"/>
          <w:b/>
          <w:sz w:val="20"/>
        </w:rPr>
        <w:t xml:space="preserve">: Results of Toda-Yamamoto Causality Test </w:t>
      </w:r>
    </w:p>
    <w:tbl>
      <w:tblPr>
        <w:tblStyle w:val="TabloKlavuzu"/>
        <w:tblW w:w="8402" w:type="dxa"/>
        <w:jc w:val="center"/>
        <w:tblLook w:val="04A0" w:firstRow="1" w:lastRow="0" w:firstColumn="1" w:lastColumn="0" w:noHBand="0" w:noVBand="1"/>
      </w:tblPr>
      <w:tblGrid>
        <w:gridCol w:w="6066"/>
        <w:gridCol w:w="1216"/>
        <w:gridCol w:w="1120"/>
      </w:tblGrid>
      <w:tr w:rsidR="005C10DD" w:rsidRPr="00832EB2" w14:paraId="3ADD95B2" w14:textId="77777777" w:rsidTr="00A378BD">
        <w:trPr>
          <w:jc w:val="center"/>
        </w:trPr>
        <w:tc>
          <w:tcPr>
            <w:tcW w:w="6066" w:type="dxa"/>
            <w:shd w:val="clear" w:color="auto" w:fill="auto"/>
          </w:tcPr>
          <w:p w14:paraId="17255913"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0ED6EA86"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MWald statistics</w:t>
            </w:r>
          </w:p>
        </w:tc>
        <w:tc>
          <w:tcPr>
            <w:tcW w:w="1120" w:type="dxa"/>
            <w:shd w:val="clear" w:color="auto" w:fill="auto"/>
          </w:tcPr>
          <w:p w14:paraId="65EFC821"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P-value</w:t>
            </w:r>
          </w:p>
        </w:tc>
      </w:tr>
      <w:tr w:rsidR="005C10DD" w:rsidRPr="00832EB2" w14:paraId="41366D90" w14:textId="77777777" w:rsidTr="00A378BD">
        <w:trPr>
          <w:trHeight w:val="258"/>
          <w:jc w:val="center"/>
        </w:trPr>
        <w:tc>
          <w:tcPr>
            <w:tcW w:w="6066" w:type="dxa"/>
            <w:shd w:val="clear" w:color="auto" w:fill="auto"/>
          </w:tcPr>
          <w:p w14:paraId="61C4A33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4FB6F8E8"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1.9683</w:t>
            </w:r>
          </w:p>
        </w:tc>
        <w:tc>
          <w:tcPr>
            <w:tcW w:w="1120" w:type="dxa"/>
            <w:shd w:val="clear" w:color="auto" w:fill="auto"/>
          </w:tcPr>
          <w:p w14:paraId="3977BA64"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0.0143</w:t>
            </w:r>
            <w:r w:rsidRPr="00832EB2">
              <w:rPr>
                <w:rFonts w:ascii="Times New Roman" w:hAnsi="Times New Roman"/>
                <w:vertAlign w:val="superscript"/>
                <w:lang w:val="en-US"/>
              </w:rPr>
              <w:t>**</w:t>
            </w:r>
          </w:p>
        </w:tc>
      </w:tr>
      <w:tr w:rsidR="005C10DD" w:rsidRPr="00832EB2" w14:paraId="41C5395F" w14:textId="77777777" w:rsidTr="00A378BD">
        <w:trPr>
          <w:jc w:val="center"/>
        </w:trPr>
        <w:tc>
          <w:tcPr>
            <w:tcW w:w="6066" w:type="dxa"/>
            <w:shd w:val="clear" w:color="auto" w:fill="auto"/>
          </w:tcPr>
          <w:p w14:paraId="601601F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4756DDC3"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3.8162</w:t>
            </w:r>
          </w:p>
        </w:tc>
        <w:tc>
          <w:tcPr>
            <w:tcW w:w="1120" w:type="dxa"/>
            <w:shd w:val="clear" w:color="auto" w:fill="auto"/>
          </w:tcPr>
          <w:p w14:paraId="6A866B09"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 xml:space="preserve">   0.0019</w:t>
            </w:r>
            <w:r w:rsidRPr="00832EB2">
              <w:rPr>
                <w:rFonts w:ascii="Times New Roman" w:hAnsi="Times New Roman"/>
                <w:vertAlign w:val="superscript"/>
                <w:lang w:val="en-US"/>
              </w:rPr>
              <w:t>***</w:t>
            </w:r>
          </w:p>
        </w:tc>
      </w:tr>
      <w:tr w:rsidR="005C10DD" w:rsidRPr="00832EB2" w14:paraId="1F3A30EA" w14:textId="77777777" w:rsidTr="00A378BD">
        <w:trPr>
          <w:jc w:val="center"/>
        </w:trPr>
        <w:tc>
          <w:tcPr>
            <w:tcW w:w="6066" w:type="dxa"/>
            <w:shd w:val="clear" w:color="auto" w:fill="auto"/>
          </w:tcPr>
          <w:p w14:paraId="4636CA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4i</m:t>
                  </m:r>
                </m:sub>
              </m:sSub>
            </m:oMath>
            <w:r w:rsidRPr="00832EB2">
              <w:rPr>
                <w:rFonts w:ascii="Times New Roman" w:hAnsi="Times New Roman"/>
                <w:lang w:val="en-US"/>
              </w:rPr>
              <w:t>=0</w:t>
            </w:r>
          </w:p>
        </w:tc>
        <w:tc>
          <w:tcPr>
            <w:tcW w:w="1216" w:type="dxa"/>
            <w:shd w:val="clear" w:color="auto" w:fill="auto"/>
          </w:tcPr>
          <w:p w14:paraId="3EF32F91"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1.5027</w:t>
            </w:r>
          </w:p>
        </w:tc>
        <w:tc>
          <w:tcPr>
            <w:tcW w:w="1120" w:type="dxa"/>
            <w:shd w:val="clear" w:color="auto" w:fill="auto"/>
          </w:tcPr>
          <w:p w14:paraId="1274A066"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0.0858</w:t>
            </w:r>
            <w:r w:rsidRPr="00832EB2">
              <w:rPr>
                <w:rFonts w:ascii="Times New Roman" w:hAnsi="Times New Roman"/>
                <w:vertAlign w:val="superscript"/>
                <w:lang w:val="en-US"/>
              </w:rPr>
              <w:t>*</w:t>
            </w:r>
          </w:p>
        </w:tc>
      </w:tr>
      <w:tr w:rsidR="005C10DD" w:rsidRPr="00832EB2" w14:paraId="20252619" w14:textId="77777777" w:rsidTr="00A378BD">
        <w:trPr>
          <w:jc w:val="center"/>
        </w:trPr>
        <w:tc>
          <w:tcPr>
            <w:tcW w:w="6066" w:type="dxa"/>
            <w:shd w:val="clear" w:color="auto" w:fill="auto"/>
          </w:tcPr>
          <w:p w14:paraId="16733BE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5DCDDDEA"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1.6136</w:t>
            </w:r>
          </w:p>
        </w:tc>
        <w:tc>
          <w:tcPr>
            <w:tcW w:w="1120" w:type="dxa"/>
            <w:shd w:val="clear" w:color="auto" w:fill="auto"/>
          </w:tcPr>
          <w:p w14:paraId="3DC74169"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0.0532</w:t>
            </w:r>
            <w:r w:rsidRPr="00832EB2">
              <w:rPr>
                <w:rFonts w:ascii="Times New Roman" w:hAnsi="Times New Roman"/>
                <w:vertAlign w:val="superscript"/>
                <w:lang w:val="en-US"/>
              </w:rPr>
              <w:t>*</w:t>
            </w:r>
          </w:p>
        </w:tc>
      </w:tr>
      <w:tr w:rsidR="005C10DD" w:rsidRPr="00832EB2" w14:paraId="252A37A6" w14:textId="77777777" w:rsidTr="00A378BD">
        <w:trPr>
          <w:jc w:val="center"/>
        </w:trPr>
        <w:tc>
          <w:tcPr>
            <w:tcW w:w="8402" w:type="dxa"/>
            <w:gridSpan w:val="3"/>
            <w:shd w:val="clear" w:color="auto" w:fill="auto"/>
          </w:tcPr>
          <w:p w14:paraId="4C335576"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test:8040.84</w:t>
            </w:r>
            <w:r w:rsidRPr="00832EB2">
              <w:rPr>
                <w:rFonts w:ascii="Times New Roman" w:hAnsi="Times New Roman"/>
                <w:vertAlign w:val="superscript"/>
                <w:lang w:val="en-US"/>
              </w:rPr>
              <w:t>***</w:t>
            </w:r>
            <w:r w:rsidRPr="00832EB2">
              <w:rPr>
                <w:rFonts w:ascii="Times New Roman" w:hAnsi="Times New Roman"/>
                <w:lang w:val="en-US"/>
              </w:rPr>
              <w:t xml:space="preserve"> </w:t>
            </w:r>
          </w:p>
          <w:p w14:paraId="68627B8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2.07118</w:t>
            </w:r>
            <w:r w:rsidRPr="00832EB2">
              <w:rPr>
                <w:rFonts w:ascii="Times New Roman" w:hAnsi="Times New Roman"/>
                <w:vertAlign w:val="superscript"/>
                <w:lang w:val="en-US"/>
              </w:rPr>
              <w:t xml:space="preserve"> </w:t>
            </w:r>
            <w:r w:rsidRPr="00832EB2">
              <w:rPr>
                <w:rFonts w:ascii="Times New Roman" w:hAnsi="Times New Roman"/>
                <w:lang w:val="en-US"/>
              </w:rPr>
              <w:t xml:space="preserve">                            Breusch-Pagan Godfrey test: 1.8859</w:t>
            </w:r>
          </w:p>
        </w:tc>
      </w:tr>
      <w:tr w:rsidR="005C10DD" w:rsidRPr="00832EB2" w14:paraId="67A8EF8D" w14:textId="77777777" w:rsidTr="00A378BD">
        <w:trPr>
          <w:jc w:val="center"/>
        </w:trPr>
        <w:tc>
          <w:tcPr>
            <w:tcW w:w="6066" w:type="dxa"/>
            <w:shd w:val="clear" w:color="auto" w:fill="auto"/>
          </w:tcPr>
          <w:p w14:paraId="5FA59EF7"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6FD04464"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MWald statistics</w:t>
            </w:r>
          </w:p>
        </w:tc>
        <w:tc>
          <w:tcPr>
            <w:tcW w:w="1120" w:type="dxa"/>
            <w:shd w:val="clear" w:color="auto" w:fill="auto"/>
          </w:tcPr>
          <w:p w14:paraId="23DCA84A"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r w:rsidRPr="00832EB2">
              <w:rPr>
                <w:rFonts w:ascii="Times New Roman" w:hAnsi="Times New Roman"/>
                <w:b/>
                <w:lang w:val="en-US"/>
              </w:rPr>
              <w:t>P-value</w:t>
            </w:r>
          </w:p>
          <w:p w14:paraId="6330F161"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r>
      <w:tr w:rsidR="005C10DD" w:rsidRPr="00832EB2" w14:paraId="77F27784" w14:textId="77777777" w:rsidTr="00A378BD">
        <w:trPr>
          <w:jc w:val="center"/>
        </w:trPr>
        <w:tc>
          <w:tcPr>
            <w:tcW w:w="6066" w:type="dxa"/>
            <w:shd w:val="clear" w:color="auto" w:fill="auto"/>
          </w:tcPr>
          <w:p w14:paraId="56FAE1D7"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71B6EB57"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0.8548</w:t>
            </w:r>
          </w:p>
        </w:tc>
        <w:tc>
          <w:tcPr>
            <w:tcW w:w="1120" w:type="dxa"/>
            <w:shd w:val="clear" w:color="auto" w:fill="auto"/>
          </w:tcPr>
          <w:p w14:paraId="116F5A93"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0.6160</w:t>
            </w:r>
          </w:p>
        </w:tc>
      </w:tr>
      <w:tr w:rsidR="005C10DD" w:rsidRPr="00832EB2" w14:paraId="68E52FC9" w14:textId="77777777" w:rsidTr="00A378BD">
        <w:trPr>
          <w:jc w:val="center"/>
        </w:trPr>
        <w:tc>
          <w:tcPr>
            <w:tcW w:w="6066" w:type="dxa"/>
            <w:shd w:val="clear" w:color="auto" w:fill="auto"/>
          </w:tcPr>
          <w:p w14:paraId="2BDFF30C"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497BE30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1.4643</w:t>
            </w:r>
          </w:p>
        </w:tc>
        <w:tc>
          <w:tcPr>
            <w:tcW w:w="1120" w:type="dxa"/>
            <w:shd w:val="clear" w:color="auto" w:fill="auto"/>
          </w:tcPr>
          <w:p w14:paraId="30C0A0CA"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0.1984</w:t>
            </w:r>
          </w:p>
        </w:tc>
      </w:tr>
      <w:tr w:rsidR="005C10DD" w:rsidRPr="00832EB2" w14:paraId="061F8D60" w14:textId="77777777" w:rsidTr="00A378BD">
        <w:trPr>
          <w:jc w:val="center"/>
        </w:trPr>
        <w:tc>
          <w:tcPr>
            <w:tcW w:w="6066" w:type="dxa"/>
            <w:shd w:val="clear" w:color="auto" w:fill="auto"/>
          </w:tcPr>
          <w:p w14:paraId="3B671A05"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7D5E102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0.4173</w:t>
            </w:r>
          </w:p>
        </w:tc>
        <w:tc>
          <w:tcPr>
            <w:tcW w:w="1120" w:type="dxa"/>
            <w:shd w:val="clear" w:color="auto" w:fill="auto"/>
          </w:tcPr>
          <w:p w14:paraId="1C9E75F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0.8369</w:t>
            </w:r>
          </w:p>
        </w:tc>
      </w:tr>
      <w:tr w:rsidR="005C10DD" w:rsidRPr="00832EB2" w14:paraId="27E163A9" w14:textId="77777777" w:rsidTr="00A378BD">
        <w:trPr>
          <w:jc w:val="center"/>
        </w:trPr>
        <w:tc>
          <w:tcPr>
            <w:tcW w:w="6066" w:type="dxa"/>
            <w:shd w:val="clear" w:color="auto" w:fill="auto"/>
          </w:tcPr>
          <w:p w14:paraId="037F41C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440BB8C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0.7977</w:t>
            </w:r>
          </w:p>
        </w:tc>
        <w:tc>
          <w:tcPr>
            <w:tcW w:w="1120" w:type="dxa"/>
            <w:shd w:val="clear" w:color="auto" w:fill="auto"/>
          </w:tcPr>
          <w:p w14:paraId="10BC6E55"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0.5512</w:t>
            </w:r>
          </w:p>
        </w:tc>
      </w:tr>
      <w:tr w:rsidR="005C10DD" w:rsidRPr="00832EB2" w14:paraId="5FD10C14" w14:textId="77777777" w:rsidTr="00A378BD">
        <w:trPr>
          <w:jc w:val="center"/>
        </w:trPr>
        <w:tc>
          <w:tcPr>
            <w:tcW w:w="8402" w:type="dxa"/>
            <w:gridSpan w:val="3"/>
            <w:shd w:val="clear" w:color="auto" w:fill="auto"/>
          </w:tcPr>
          <w:p w14:paraId="0CB90764" w14:textId="77777777" w:rsidR="005C10DD" w:rsidRPr="00832EB2" w:rsidRDefault="005C10DD" w:rsidP="00A378BD">
            <w:pPr>
              <w:pStyle w:val="NormalWeb"/>
              <w:spacing w:before="0" w:beforeAutospacing="0" w:after="0" w:afterAutospacing="0"/>
              <w:contextualSpacing/>
              <w:jc w:val="both"/>
              <w:rPr>
                <w:rFonts w:ascii="Times New Roman" w:hAnsi="Times New Roman"/>
                <w:vertAlign w:val="superscript"/>
                <w:lang w:val="en-US"/>
              </w:rPr>
            </w:pPr>
            <w:r w:rsidRPr="00832EB2">
              <w:rPr>
                <w:rFonts w:ascii="Times New Roman" w:hAnsi="Times New Roman"/>
                <w:lang w:val="en-US"/>
              </w:rPr>
              <w:t>Jarque-Bera test : 1484.08</w:t>
            </w:r>
            <w:r w:rsidRPr="00832EB2">
              <w:rPr>
                <w:rFonts w:ascii="Times New Roman" w:hAnsi="Times New Roman"/>
                <w:vertAlign w:val="superscript"/>
                <w:lang w:val="en-US"/>
              </w:rPr>
              <w:t>***</w:t>
            </w:r>
          </w:p>
          <w:p w14:paraId="315D3543"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2.04489                            Breusch-Pagan Godfrey test : 4.6788</w:t>
            </w:r>
          </w:p>
        </w:tc>
      </w:tr>
      <w:tr w:rsidR="005C10DD" w:rsidRPr="00832EB2" w14:paraId="60551661" w14:textId="77777777" w:rsidTr="00A378BD">
        <w:trPr>
          <w:jc w:val="center"/>
        </w:trPr>
        <w:tc>
          <w:tcPr>
            <w:tcW w:w="6066" w:type="dxa"/>
            <w:shd w:val="clear" w:color="auto" w:fill="auto"/>
          </w:tcPr>
          <w:p w14:paraId="71C932B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p>
        </w:tc>
        <w:tc>
          <w:tcPr>
            <w:tcW w:w="1216" w:type="dxa"/>
            <w:shd w:val="clear" w:color="auto" w:fill="auto"/>
          </w:tcPr>
          <w:p w14:paraId="4EAB229E"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b/>
                <w:lang w:val="en-US"/>
              </w:rPr>
              <w:t>MWald statistics</w:t>
            </w:r>
          </w:p>
        </w:tc>
        <w:tc>
          <w:tcPr>
            <w:tcW w:w="1120" w:type="dxa"/>
            <w:shd w:val="clear" w:color="auto" w:fill="auto"/>
          </w:tcPr>
          <w:p w14:paraId="165BF1B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b/>
                <w:lang w:val="en-US"/>
              </w:rPr>
              <w:t>P-value</w:t>
            </w:r>
          </w:p>
        </w:tc>
      </w:tr>
      <w:tr w:rsidR="005C10DD" w:rsidRPr="00832EB2" w14:paraId="562BC5E5" w14:textId="77777777" w:rsidTr="00A378BD">
        <w:trPr>
          <w:jc w:val="center"/>
        </w:trPr>
        <w:tc>
          <w:tcPr>
            <w:tcW w:w="6066" w:type="dxa"/>
            <w:shd w:val="clear" w:color="auto" w:fill="auto"/>
          </w:tcPr>
          <w:p w14:paraId="3B486EB7"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4CC366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4.2567</w:t>
            </w:r>
          </w:p>
        </w:tc>
        <w:tc>
          <w:tcPr>
            <w:tcW w:w="1120" w:type="dxa"/>
            <w:shd w:val="clear" w:color="auto" w:fill="auto"/>
          </w:tcPr>
          <w:p w14:paraId="094FD1AE"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0.0000</w:t>
            </w:r>
            <w:r w:rsidRPr="00832EB2">
              <w:rPr>
                <w:rFonts w:ascii="Times New Roman" w:hAnsi="Times New Roman"/>
                <w:vertAlign w:val="superscript"/>
                <w:lang w:val="en-US"/>
              </w:rPr>
              <w:t>***</w:t>
            </w:r>
          </w:p>
        </w:tc>
      </w:tr>
      <w:tr w:rsidR="005C10DD" w:rsidRPr="00832EB2" w14:paraId="27FA4021" w14:textId="77777777" w:rsidTr="00A378BD">
        <w:trPr>
          <w:jc w:val="center"/>
        </w:trPr>
        <w:tc>
          <w:tcPr>
            <w:tcW w:w="6066" w:type="dxa"/>
            <w:shd w:val="clear" w:color="auto" w:fill="auto"/>
          </w:tcPr>
          <w:p w14:paraId="6853B92E"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6EF4157D"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2.5886</w:t>
            </w:r>
          </w:p>
        </w:tc>
        <w:tc>
          <w:tcPr>
            <w:tcW w:w="1120" w:type="dxa"/>
            <w:shd w:val="clear" w:color="auto" w:fill="auto"/>
          </w:tcPr>
          <w:p w14:paraId="24E95F50"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0.0308</w:t>
            </w:r>
            <w:r w:rsidRPr="00832EB2">
              <w:rPr>
                <w:rFonts w:ascii="Times New Roman" w:hAnsi="Times New Roman"/>
                <w:vertAlign w:val="superscript"/>
                <w:lang w:val="en-US"/>
              </w:rPr>
              <w:t>**</w:t>
            </w:r>
          </w:p>
        </w:tc>
      </w:tr>
      <w:tr w:rsidR="005C10DD" w:rsidRPr="00832EB2" w14:paraId="6E223E5A" w14:textId="77777777" w:rsidTr="00A378BD">
        <w:trPr>
          <w:jc w:val="center"/>
        </w:trPr>
        <w:tc>
          <w:tcPr>
            <w:tcW w:w="6066" w:type="dxa"/>
            <w:shd w:val="clear" w:color="auto" w:fill="auto"/>
          </w:tcPr>
          <w:p w14:paraId="467AF1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757F63DB"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2.2089</w:t>
            </w:r>
          </w:p>
        </w:tc>
        <w:tc>
          <w:tcPr>
            <w:tcW w:w="1120" w:type="dxa"/>
            <w:shd w:val="clear" w:color="auto" w:fill="auto"/>
          </w:tcPr>
          <w:p w14:paraId="3326AF5C"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0.0258</w:t>
            </w:r>
            <w:r w:rsidRPr="00832EB2">
              <w:rPr>
                <w:rFonts w:ascii="Times New Roman" w:hAnsi="Times New Roman"/>
                <w:vertAlign w:val="superscript"/>
                <w:lang w:val="en-US"/>
              </w:rPr>
              <w:t>**</w:t>
            </w:r>
          </w:p>
        </w:tc>
      </w:tr>
      <w:tr w:rsidR="005C10DD" w:rsidRPr="00832EB2" w14:paraId="285F4008" w14:textId="77777777" w:rsidTr="00A378BD">
        <w:trPr>
          <w:jc w:val="center"/>
        </w:trPr>
        <w:tc>
          <w:tcPr>
            <w:tcW w:w="6066" w:type="dxa"/>
            <w:shd w:val="clear" w:color="auto" w:fill="auto"/>
          </w:tcPr>
          <w:p w14:paraId="32BEEC0C"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1724AD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11.9780</w:t>
            </w:r>
          </w:p>
        </w:tc>
        <w:tc>
          <w:tcPr>
            <w:tcW w:w="1120" w:type="dxa"/>
            <w:shd w:val="clear" w:color="auto" w:fill="auto"/>
          </w:tcPr>
          <w:p w14:paraId="78AD388C"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0.0000</w:t>
            </w:r>
            <w:r w:rsidRPr="00832EB2">
              <w:rPr>
                <w:rFonts w:ascii="Times New Roman" w:hAnsi="Times New Roman"/>
                <w:vertAlign w:val="superscript"/>
                <w:lang w:val="en-US"/>
              </w:rPr>
              <w:t>***</w:t>
            </w:r>
          </w:p>
        </w:tc>
      </w:tr>
      <w:tr w:rsidR="005C10DD" w:rsidRPr="00832EB2" w14:paraId="77AD314C" w14:textId="77777777" w:rsidTr="00A378BD">
        <w:trPr>
          <w:jc w:val="center"/>
        </w:trPr>
        <w:tc>
          <w:tcPr>
            <w:tcW w:w="8402" w:type="dxa"/>
            <w:gridSpan w:val="3"/>
            <w:shd w:val="clear" w:color="auto" w:fill="auto"/>
          </w:tcPr>
          <w:p w14:paraId="69283F6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 istatistiği: 955.6626</w:t>
            </w:r>
          </w:p>
          <w:p w14:paraId="481564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 1.2810                            Breusch-Pagan Godfrey test: 3.6922</w:t>
            </w:r>
          </w:p>
        </w:tc>
      </w:tr>
      <w:tr w:rsidR="005C10DD" w:rsidRPr="00832EB2" w14:paraId="36258DE9" w14:textId="77777777" w:rsidTr="00A378BD">
        <w:trPr>
          <w:jc w:val="center"/>
        </w:trPr>
        <w:tc>
          <w:tcPr>
            <w:tcW w:w="6066" w:type="dxa"/>
            <w:shd w:val="clear" w:color="auto" w:fill="auto"/>
          </w:tcPr>
          <w:p w14:paraId="4A492F3D"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74A61019"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 xml:space="preserve">MWald </w:t>
            </w:r>
            <w:r w:rsidRPr="00832EB2">
              <w:rPr>
                <w:rFonts w:ascii="Times New Roman" w:hAnsi="Times New Roman"/>
                <w:b/>
                <w:lang w:val="en-US"/>
              </w:rPr>
              <w:lastRenderedPageBreak/>
              <w:t>statistics</w:t>
            </w:r>
          </w:p>
        </w:tc>
        <w:tc>
          <w:tcPr>
            <w:tcW w:w="1120" w:type="dxa"/>
            <w:shd w:val="clear" w:color="auto" w:fill="auto"/>
          </w:tcPr>
          <w:p w14:paraId="21C4803A"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r w:rsidRPr="00832EB2">
              <w:rPr>
                <w:rFonts w:ascii="Times New Roman" w:hAnsi="Times New Roman"/>
                <w:b/>
                <w:lang w:val="en-US"/>
              </w:rPr>
              <w:lastRenderedPageBreak/>
              <w:t>P-value</w:t>
            </w:r>
          </w:p>
          <w:p w14:paraId="0A77EF57"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r>
      <w:tr w:rsidR="005C10DD" w:rsidRPr="00832EB2" w14:paraId="36DEFD38" w14:textId="77777777" w:rsidTr="00A378BD">
        <w:trPr>
          <w:jc w:val="center"/>
        </w:trPr>
        <w:tc>
          <w:tcPr>
            <w:tcW w:w="6066" w:type="dxa"/>
            <w:shd w:val="clear" w:color="auto" w:fill="auto"/>
          </w:tcPr>
          <w:p w14:paraId="59C1EB0D"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lastRenderedPageBreak/>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7F632F88"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1.9582</w:t>
            </w:r>
          </w:p>
        </w:tc>
        <w:tc>
          <w:tcPr>
            <w:tcW w:w="1120" w:type="dxa"/>
            <w:shd w:val="clear" w:color="auto" w:fill="auto"/>
          </w:tcPr>
          <w:p w14:paraId="1B235E22"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0.0150</w:t>
            </w:r>
            <w:r w:rsidRPr="00832EB2">
              <w:rPr>
                <w:rFonts w:ascii="Times New Roman" w:hAnsi="Times New Roman"/>
                <w:vertAlign w:val="superscript"/>
                <w:lang w:val="en-US"/>
              </w:rPr>
              <w:t>**</w:t>
            </w:r>
          </w:p>
        </w:tc>
      </w:tr>
      <w:tr w:rsidR="005C10DD" w:rsidRPr="00832EB2" w14:paraId="13A3E8DE" w14:textId="77777777" w:rsidTr="00A378BD">
        <w:trPr>
          <w:jc w:val="center"/>
        </w:trPr>
        <w:tc>
          <w:tcPr>
            <w:tcW w:w="6066" w:type="dxa"/>
            <w:shd w:val="clear" w:color="auto" w:fill="auto"/>
          </w:tcPr>
          <w:p w14:paraId="23A5100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1i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0E64CFB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3.6004</w:t>
            </w:r>
          </w:p>
        </w:tc>
        <w:tc>
          <w:tcPr>
            <w:tcW w:w="1120" w:type="dxa"/>
            <w:shd w:val="clear" w:color="auto" w:fill="auto"/>
          </w:tcPr>
          <w:p w14:paraId="4C813390"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0.0030</w:t>
            </w:r>
            <w:r w:rsidRPr="00832EB2">
              <w:rPr>
                <w:rFonts w:ascii="Times New Roman" w:hAnsi="Times New Roman"/>
                <w:vertAlign w:val="superscript"/>
                <w:lang w:val="en-US"/>
              </w:rPr>
              <w:t>***</w:t>
            </w:r>
          </w:p>
        </w:tc>
      </w:tr>
      <w:tr w:rsidR="005C10DD" w:rsidRPr="00832EB2" w14:paraId="42282C06" w14:textId="77777777" w:rsidTr="00A378BD">
        <w:trPr>
          <w:jc w:val="center"/>
        </w:trPr>
        <w:tc>
          <w:tcPr>
            <w:tcW w:w="6066" w:type="dxa"/>
            <w:shd w:val="clear" w:color="auto" w:fill="auto"/>
          </w:tcPr>
          <w:p w14:paraId="1229400D"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538AFD6D"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2.3997</w:t>
            </w:r>
          </w:p>
        </w:tc>
        <w:tc>
          <w:tcPr>
            <w:tcW w:w="1120" w:type="dxa"/>
            <w:shd w:val="clear" w:color="auto" w:fill="auto"/>
          </w:tcPr>
          <w:p w14:paraId="16291C1C"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0.0352</w:t>
            </w:r>
            <w:r w:rsidRPr="00832EB2">
              <w:rPr>
                <w:rFonts w:ascii="Times New Roman" w:hAnsi="Times New Roman"/>
                <w:vertAlign w:val="superscript"/>
                <w:lang w:val="en-US"/>
              </w:rPr>
              <w:t>**</w:t>
            </w:r>
          </w:p>
        </w:tc>
      </w:tr>
      <w:tr w:rsidR="005C10DD" w:rsidRPr="00832EB2" w14:paraId="770CA31B" w14:textId="77777777" w:rsidTr="00A378BD">
        <w:trPr>
          <w:jc w:val="center"/>
        </w:trPr>
        <w:tc>
          <w:tcPr>
            <w:tcW w:w="6066" w:type="dxa"/>
            <w:shd w:val="clear" w:color="auto" w:fill="auto"/>
          </w:tcPr>
          <w:p w14:paraId="1A2DB175"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5FD8FB9"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2.4201</w:t>
            </w:r>
          </w:p>
        </w:tc>
        <w:tc>
          <w:tcPr>
            <w:tcW w:w="1120" w:type="dxa"/>
            <w:shd w:val="clear" w:color="auto" w:fill="auto"/>
          </w:tcPr>
          <w:p w14:paraId="4B7F8B37"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0.0339</w:t>
            </w:r>
            <w:r w:rsidRPr="00832EB2">
              <w:rPr>
                <w:rFonts w:ascii="Times New Roman" w:hAnsi="Times New Roman"/>
                <w:vertAlign w:val="superscript"/>
                <w:lang w:val="en-US"/>
              </w:rPr>
              <w:t>**</w:t>
            </w:r>
          </w:p>
        </w:tc>
      </w:tr>
      <w:tr w:rsidR="005C10DD" w:rsidRPr="00832EB2" w14:paraId="433F5EB2" w14:textId="77777777" w:rsidTr="00A378BD">
        <w:trPr>
          <w:jc w:val="center"/>
        </w:trPr>
        <w:tc>
          <w:tcPr>
            <w:tcW w:w="8402" w:type="dxa"/>
            <w:gridSpan w:val="3"/>
            <w:shd w:val="clear" w:color="auto" w:fill="auto"/>
          </w:tcPr>
          <w:p w14:paraId="3ADA32C1"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 0.8261</w:t>
            </w:r>
          </w:p>
          <w:p w14:paraId="5FD9D7F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0.8878                              Breusch-Pagan Godfrey test: 6.1496</w:t>
            </w:r>
          </w:p>
        </w:tc>
      </w:tr>
      <w:tr w:rsidR="005C10DD" w:rsidRPr="00832EB2" w14:paraId="0F9D4A7C" w14:textId="77777777" w:rsidTr="00A378BD">
        <w:trPr>
          <w:trHeight w:val="49"/>
          <w:jc w:val="center"/>
        </w:trPr>
        <w:tc>
          <w:tcPr>
            <w:tcW w:w="8402" w:type="dxa"/>
            <w:gridSpan w:val="3"/>
            <w:shd w:val="clear" w:color="auto" w:fill="auto"/>
          </w:tcPr>
          <w:p w14:paraId="7120BA70"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Note: The optimal lag length (k) of the VAR model was determined to be 5. Since these return variables are stationary in the level values, dmax is taken as 0. In addition, *, ** and *** are statistically significant in 10%, 5% and 1% respectively.</w:t>
            </w:r>
          </w:p>
        </w:tc>
      </w:tr>
    </w:tbl>
    <w:p w14:paraId="203F2AD3" w14:textId="77777777" w:rsidR="005C10DD" w:rsidRPr="00832EB2" w:rsidRDefault="005C10DD" w:rsidP="005C10DD"/>
    <w:p w14:paraId="325AA7D6" w14:textId="77777777" w:rsidR="005C10DD" w:rsidRDefault="005C10DD" w:rsidP="005C10DD"/>
    <w:p w14:paraId="5813A6C8" w14:textId="77777777" w:rsidR="00E37504" w:rsidRPr="005C10DD" w:rsidRDefault="00E37504">
      <w:pPr>
        <w:rPr>
          <w:lang w:val="en-GB"/>
        </w:rPr>
      </w:pPr>
    </w:p>
    <w:sectPr w:rsidR="00E37504" w:rsidRPr="005C10DD" w:rsidSect="00317524">
      <w:footerReference w:type="even" r:id="rId22"/>
      <w:footerReference w:type="default" r:id="rId23"/>
      <w:type w:val="continuous"/>
      <w:pgSz w:w="11900" w:h="16840"/>
      <w:pgMar w:top="1418" w:right="19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0E9B1" w14:textId="77777777" w:rsidR="009E3A52" w:rsidRDefault="009E3A52" w:rsidP="00A50BB9">
      <w:r>
        <w:separator/>
      </w:r>
    </w:p>
  </w:endnote>
  <w:endnote w:type="continuationSeparator" w:id="0">
    <w:p w14:paraId="0DFED712" w14:textId="77777777" w:rsidR="009E3A52" w:rsidRDefault="009E3A52" w:rsidP="00A5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FuturaStd">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F2BA" w14:textId="77777777" w:rsidR="00153D23" w:rsidRDefault="00153D23" w:rsidP="0031752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D68489" w14:textId="77777777" w:rsidR="00153D23" w:rsidRDefault="00153D23">
    <w:pPr>
      <w:pStyle w:val="AltBilgi"/>
    </w:pPr>
  </w:p>
  <w:p w14:paraId="41A77A19" w14:textId="77777777" w:rsidR="00153D23" w:rsidRDefault="00153D23"/>
  <w:p w14:paraId="5103F483" w14:textId="77777777" w:rsidR="00153D23" w:rsidRDefault="00153D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12E2D" w14:textId="77777777" w:rsidR="00153D23" w:rsidRPr="00AB0258" w:rsidRDefault="00153D23" w:rsidP="00317524">
    <w:pPr>
      <w:pStyle w:val="AltBilgi"/>
      <w:framePr w:wrap="around" w:vAnchor="text" w:hAnchor="margin" w:xAlign="center" w:y="1"/>
      <w:rPr>
        <w:rStyle w:val="SayfaNumaras"/>
        <w:rFonts w:ascii="Times" w:hAnsi="Times"/>
      </w:rPr>
    </w:pPr>
    <w:r w:rsidRPr="00AB0258">
      <w:rPr>
        <w:rStyle w:val="SayfaNumaras"/>
        <w:rFonts w:ascii="Times" w:hAnsi="Times"/>
      </w:rPr>
      <w:fldChar w:fldCharType="begin"/>
    </w:r>
    <w:r w:rsidRPr="00AB0258">
      <w:rPr>
        <w:rStyle w:val="SayfaNumaras"/>
        <w:rFonts w:ascii="Times" w:hAnsi="Times"/>
      </w:rPr>
      <w:instrText xml:space="preserve">PAGE  </w:instrText>
    </w:r>
    <w:r w:rsidRPr="00AB0258">
      <w:rPr>
        <w:rStyle w:val="SayfaNumaras"/>
        <w:rFonts w:ascii="Times" w:hAnsi="Times"/>
      </w:rPr>
      <w:fldChar w:fldCharType="separate"/>
    </w:r>
    <w:r w:rsidR="00563316">
      <w:rPr>
        <w:rStyle w:val="SayfaNumaras"/>
        <w:rFonts w:ascii="Times" w:hAnsi="Times"/>
        <w:noProof/>
      </w:rPr>
      <w:t>1</w:t>
    </w:r>
    <w:r w:rsidRPr="00AB0258">
      <w:rPr>
        <w:rStyle w:val="SayfaNumaras"/>
        <w:rFonts w:ascii="Times" w:hAnsi="Times"/>
      </w:rPr>
      <w:fldChar w:fldCharType="end"/>
    </w:r>
  </w:p>
  <w:p w14:paraId="51754C2A" w14:textId="77777777" w:rsidR="00153D23" w:rsidRDefault="00153D23">
    <w:pPr>
      <w:pStyle w:val="AltBilgi"/>
    </w:pPr>
  </w:p>
  <w:p w14:paraId="1BF7BC9B" w14:textId="77777777" w:rsidR="00153D23" w:rsidRDefault="00153D23"/>
  <w:p w14:paraId="0A0B3584" w14:textId="77777777" w:rsidR="00153D23" w:rsidRDefault="00153D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D116A" w14:textId="77777777" w:rsidR="009E3A52" w:rsidRDefault="009E3A52" w:rsidP="00A50BB9">
      <w:r>
        <w:separator/>
      </w:r>
    </w:p>
  </w:footnote>
  <w:footnote w:type="continuationSeparator" w:id="0">
    <w:p w14:paraId="386379F4" w14:textId="77777777" w:rsidR="009E3A52" w:rsidRDefault="009E3A52" w:rsidP="00A50BB9">
      <w:r>
        <w:continuationSeparator/>
      </w:r>
    </w:p>
  </w:footnote>
  <w:footnote w:id="1">
    <w:p w14:paraId="2D09B3A3" w14:textId="77777777" w:rsidR="00EB7D28" w:rsidRPr="00D15CCC" w:rsidRDefault="00EB7D28" w:rsidP="00EB7D28">
      <w:pPr>
        <w:pStyle w:val="DipnotMetni"/>
        <w:jc w:val="both"/>
        <w:rPr>
          <w:rFonts w:ascii="Times New Roman" w:hAnsi="Times New Roman"/>
          <w:sz w:val="20"/>
          <w:szCs w:val="20"/>
          <w:lang w:val="tr-TR"/>
        </w:rPr>
      </w:pPr>
      <w:r w:rsidRPr="00D15CCC">
        <w:rPr>
          <w:rStyle w:val="DipnotBavurusu"/>
          <w:rFonts w:ascii="Times New Roman" w:hAnsi="Times New Roman"/>
          <w:sz w:val="20"/>
          <w:szCs w:val="20"/>
        </w:rPr>
        <w:footnoteRef/>
      </w:r>
      <w:r w:rsidRPr="00D15CCC">
        <w:rPr>
          <w:rFonts w:ascii="Times New Roman" w:hAnsi="Times New Roman"/>
          <w:sz w:val="20"/>
          <w:szCs w:val="20"/>
        </w:rPr>
        <w:t xml:space="preserve"> An earlier </w:t>
      </w:r>
      <w:r>
        <w:rPr>
          <w:rFonts w:ascii="Times New Roman" w:hAnsi="Times New Roman"/>
          <w:sz w:val="20"/>
          <w:szCs w:val="20"/>
        </w:rPr>
        <w:t>draft</w:t>
      </w:r>
      <w:r w:rsidRPr="00D15CCC">
        <w:rPr>
          <w:rFonts w:ascii="Times New Roman" w:hAnsi="Times New Roman"/>
          <w:sz w:val="20"/>
          <w:szCs w:val="20"/>
        </w:rPr>
        <w:t xml:space="preserve"> of this paper was presented at I</w:t>
      </w:r>
      <w:r w:rsidRPr="00D15CCC">
        <w:rPr>
          <w:rFonts w:ascii="Times New Roman" w:eastAsia="Calibri" w:hAnsi="Times New Roman"/>
          <w:iCs/>
          <w:sz w:val="20"/>
          <w:szCs w:val="20"/>
        </w:rPr>
        <w:t>nternational Confer</w:t>
      </w:r>
      <w:r>
        <w:rPr>
          <w:rFonts w:ascii="Times New Roman" w:eastAsia="Calibri" w:hAnsi="Times New Roman"/>
          <w:iCs/>
          <w:sz w:val="20"/>
          <w:szCs w:val="20"/>
        </w:rPr>
        <w:t xml:space="preserve">ence on Empirical Economics and </w:t>
      </w:r>
      <w:r w:rsidRPr="00D15CCC">
        <w:rPr>
          <w:rFonts w:ascii="Times New Roman" w:eastAsia="Calibri" w:hAnsi="Times New Roman"/>
          <w:iCs/>
          <w:sz w:val="20"/>
          <w:szCs w:val="20"/>
        </w:rPr>
        <w:t xml:space="preserve">Social Science (ICEESS’ 18), </w:t>
      </w:r>
      <w:r>
        <w:rPr>
          <w:rFonts w:ascii="Times New Roman" w:eastAsia="Calibri" w:hAnsi="Times New Roman"/>
          <w:iCs/>
          <w:sz w:val="20"/>
          <w:szCs w:val="20"/>
        </w:rPr>
        <w:t xml:space="preserve"> 27-28 June, 2018, Balıkesir</w:t>
      </w:r>
      <w:r w:rsidRPr="00D15CCC">
        <w:rPr>
          <w:rFonts w:ascii="Times New Roman" w:eastAsia="Calibri" w:hAnsi="Times New Roman"/>
          <w:iCs/>
          <w:sz w:val="20"/>
          <w:szCs w:val="20"/>
        </w:rPr>
        <w:t>, Turkey</w:t>
      </w:r>
    </w:p>
  </w:footnote>
  <w:footnote w:id="2">
    <w:p w14:paraId="1E3788F8" w14:textId="1FAE7BF0" w:rsidR="00153D23" w:rsidRPr="007F2338" w:rsidRDefault="00153D23" w:rsidP="00A50BB9">
      <w:pPr>
        <w:pStyle w:val="DipnotMetni"/>
        <w:jc w:val="both"/>
        <w:rPr>
          <w:rFonts w:ascii="Times" w:hAnsi="Times"/>
          <w:sz w:val="20"/>
          <w:lang w:val="tr-TR"/>
        </w:rPr>
      </w:pPr>
      <w:r>
        <w:rPr>
          <w:rStyle w:val="DipnotBavurusu"/>
        </w:rPr>
        <w:footnoteRef/>
      </w:r>
      <w:r>
        <w:t xml:space="preserve"> </w:t>
      </w:r>
      <w:r w:rsidRPr="00570DC5">
        <w:rPr>
          <w:rFonts w:ascii="Times" w:hAnsi="Times"/>
          <w:sz w:val="20"/>
          <w:lang w:val="tr-TR"/>
        </w:rPr>
        <w:t xml:space="preserve">It </w:t>
      </w:r>
      <w:r>
        <w:rPr>
          <w:rFonts w:ascii="Times" w:hAnsi="Times"/>
          <w:sz w:val="20"/>
          <w:lang w:val="tr-TR"/>
        </w:rPr>
        <w:t>was</w:t>
      </w:r>
      <w:r w:rsidRPr="00570DC5">
        <w:rPr>
          <w:rFonts w:ascii="Times" w:hAnsi="Times"/>
          <w:sz w:val="20"/>
          <w:lang w:val="tr-TR"/>
        </w:rPr>
        <w:t xml:space="preserve"> found that </w:t>
      </w:r>
      <w:r w:rsidRPr="007F2338">
        <w:rPr>
          <w:rFonts w:ascii="Times" w:hAnsi="Times"/>
          <w:sz w:val="20"/>
          <w:lang w:val="tr-TR"/>
        </w:rPr>
        <w:t>the EGARCH (5,</w:t>
      </w:r>
      <w:r>
        <w:rPr>
          <w:rFonts w:ascii="Times" w:hAnsi="Times"/>
          <w:sz w:val="20"/>
          <w:lang w:val="tr-TR"/>
        </w:rPr>
        <w:t xml:space="preserve"> </w:t>
      </w:r>
      <w:r w:rsidRPr="007F2338">
        <w:rPr>
          <w:rFonts w:ascii="Times" w:hAnsi="Times"/>
          <w:sz w:val="20"/>
          <w:lang w:val="tr-TR"/>
        </w:rPr>
        <w:t xml:space="preserve">5) model </w:t>
      </w:r>
      <w:r w:rsidRPr="00605576">
        <w:rPr>
          <w:rFonts w:ascii="Times" w:hAnsi="Times"/>
          <w:sz w:val="20"/>
          <w:lang w:val="tr-TR"/>
        </w:rPr>
        <w:t>was the most suitable model in terms of Akaike (AIC) and Schwarz (SIC) information criteria, log-odds value and the significance levels of coefficients from alternate ARCH</w:t>
      </w:r>
      <w:r w:rsidRPr="007F2338">
        <w:rPr>
          <w:rFonts w:ascii="Times" w:hAnsi="Times"/>
          <w:sz w:val="20"/>
          <w:lang w:val="tr-TR"/>
        </w:rPr>
        <w:t xml:space="preserve"> models.</w:t>
      </w:r>
    </w:p>
  </w:footnote>
  <w:footnote w:id="3">
    <w:p w14:paraId="538E66D6" w14:textId="6121588A" w:rsidR="00153D23" w:rsidRPr="00386D44" w:rsidRDefault="00153D23" w:rsidP="00A50BB9">
      <w:pPr>
        <w:pStyle w:val="DipnotMetni"/>
        <w:jc w:val="both"/>
        <w:rPr>
          <w:rFonts w:ascii="Times" w:hAnsi="Times"/>
          <w:sz w:val="20"/>
          <w:lang w:val="tr-TR"/>
        </w:rPr>
      </w:pPr>
      <w:r w:rsidRPr="00605576">
        <w:rPr>
          <w:rStyle w:val="DipnotBavurusu"/>
        </w:rPr>
        <w:footnoteRef/>
      </w:r>
      <w:r w:rsidRPr="00605576">
        <w:t xml:space="preserve"> </w:t>
      </w:r>
      <w:r w:rsidRPr="00605576">
        <w:rPr>
          <w:rFonts w:ascii="Times" w:hAnsi="Times"/>
          <w:sz w:val="20"/>
          <w:lang w:val="tr-TR"/>
        </w:rPr>
        <w:t>It was found that the EGARCH (1,</w:t>
      </w:r>
      <w:r>
        <w:rPr>
          <w:rFonts w:ascii="Times" w:hAnsi="Times"/>
          <w:sz w:val="20"/>
          <w:lang w:val="tr-TR"/>
        </w:rPr>
        <w:t xml:space="preserve"> </w:t>
      </w:r>
      <w:r w:rsidRPr="00605576">
        <w:rPr>
          <w:rFonts w:ascii="Times" w:hAnsi="Times"/>
          <w:sz w:val="20"/>
          <w:lang w:val="tr-TR"/>
        </w:rPr>
        <w:t>6) model was the most suitable model in terms of AIC and SIC, log-odds value and the significance levels of coefficients from alternate ARCH models</w:t>
      </w:r>
      <w:r>
        <w:rPr>
          <w:rFonts w:ascii="Times" w:hAnsi="Times"/>
          <w:sz w:val="20"/>
          <w:lang w:val="tr-TR"/>
        </w:rPr>
        <w:t>.</w:t>
      </w:r>
    </w:p>
  </w:footnote>
  <w:footnote w:id="4">
    <w:p w14:paraId="190C0A4B" w14:textId="7BCF705E" w:rsidR="00153D23" w:rsidRPr="00262934" w:rsidRDefault="00153D23" w:rsidP="00A50BB9">
      <w:pPr>
        <w:pStyle w:val="DipnotMetni"/>
        <w:jc w:val="both"/>
        <w:rPr>
          <w:rFonts w:ascii="Times" w:hAnsi="Times"/>
          <w:sz w:val="20"/>
          <w:lang w:val="tr-TR"/>
        </w:rPr>
      </w:pPr>
      <w:r>
        <w:rPr>
          <w:rStyle w:val="DipnotBavurusu"/>
        </w:rPr>
        <w:footnoteRef/>
      </w:r>
      <w:r>
        <w:t xml:space="preserve"> </w:t>
      </w:r>
      <w:r>
        <w:rPr>
          <w:rFonts w:ascii="Times" w:hAnsi="Times"/>
          <w:sz w:val="20"/>
          <w:lang w:val="tr-TR"/>
        </w:rPr>
        <w:t xml:space="preserve"> It was found that the GARCH (5,6</w:t>
      </w:r>
      <w:r w:rsidRPr="00262934">
        <w:rPr>
          <w:rFonts w:ascii="Times" w:hAnsi="Times"/>
          <w:sz w:val="20"/>
          <w:lang w:val="tr-TR"/>
        </w:rPr>
        <w:t xml:space="preserve">) model </w:t>
      </w:r>
      <w:r>
        <w:rPr>
          <w:rFonts w:ascii="Times" w:hAnsi="Times"/>
          <w:sz w:val="20"/>
          <w:lang w:val="tr-TR"/>
        </w:rPr>
        <w:t>was</w:t>
      </w:r>
      <w:r w:rsidRPr="00262934">
        <w:rPr>
          <w:rFonts w:ascii="Times" w:hAnsi="Times"/>
          <w:sz w:val="20"/>
          <w:lang w:val="tr-TR"/>
        </w:rPr>
        <w:t xml:space="preserve"> the most suitable model in terms of AIC and SIC, log-odds value and </w:t>
      </w:r>
      <w:r>
        <w:rPr>
          <w:rFonts w:ascii="Times" w:hAnsi="Times"/>
          <w:sz w:val="20"/>
          <w:lang w:val="tr-TR"/>
        </w:rPr>
        <w:t xml:space="preserve">the </w:t>
      </w:r>
      <w:r w:rsidRPr="00262934">
        <w:rPr>
          <w:rFonts w:ascii="Times" w:hAnsi="Times"/>
          <w:sz w:val="20"/>
          <w:lang w:val="tr-TR"/>
        </w:rPr>
        <w:t xml:space="preserve">significance levels of coefficients from alternate </w:t>
      </w:r>
      <w:r>
        <w:rPr>
          <w:rFonts w:ascii="Times" w:hAnsi="Times"/>
          <w:sz w:val="20"/>
          <w:lang w:val="tr-TR"/>
        </w:rPr>
        <w:t>ARCH models.</w:t>
      </w:r>
    </w:p>
    <w:p w14:paraId="7DF39DF5" w14:textId="77777777" w:rsidR="00153D23" w:rsidRPr="00386D44" w:rsidRDefault="00153D23" w:rsidP="00A50BB9">
      <w:pPr>
        <w:pStyle w:val="DipnotMetni"/>
        <w:jc w:val="both"/>
        <w:rPr>
          <w:rFonts w:ascii="Times" w:hAnsi="Times"/>
          <w:sz w:val="20"/>
          <w:lang w:val="tr-TR"/>
        </w:rPr>
      </w:pPr>
    </w:p>
  </w:footnote>
  <w:footnote w:id="5">
    <w:p w14:paraId="05FFC17C" w14:textId="382D7716" w:rsidR="00153D23" w:rsidRPr="00262934" w:rsidRDefault="00153D23" w:rsidP="00A50BB9">
      <w:pPr>
        <w:pStyle w:val="DipnotMetni"/>
        <w:jc w:val="both"/>
        <w:rPr>
          <w:rFonts w:ascii="Times" w:hAnsi="Times"/>
          <w:sz w:val="20"/>
          <w:lang w:val="tr-TR"/>
        </w:rPr>
      </w:pPr>
      <w:r>
        <w:rPr>
          <w:rStyle w:val="DipnotBavurusu"/>
        </w:rPr>
        <w:footnoteRef/>
      </w:r>
      <w:r>
        <w:t xml:space="preserve"> </w:t>
      </w:r>
      <w:r>
        <w:rPr>
          <w:rFonts w:ascii="Times" w:hAnsi="Times"/>
          <w:sz w:val="20"/>
          <w:lang w:val="tr-TR"/>
        </w:rPr>
        <w:t xml:space="preserve"> It was found that GARCH (1,6</w:t>
      </w:r>
      <w:r w:rsidRPr="00262934">
        <w:rPr>
          <w:rFonts w:ascii="Times" w:hAnsi="Times"/>
          <w:sz w:val="20"/>
          <w:lang w:val="tr-TR"/>
        </w:rPr>
        <w:t xml:space="preserve">) model </w:t>
      </w:r>
      <w:r>
        <w:rPr>
          <w:rFonts w:ascii="Times" w:hAnsi="Times"/>
          <w:sz w:val="20"/>
          <w:lang w:val="tr-TR"/>
        </w:rPr>
        <w:t>was</w:t>
      </w:r>
      <w:r w:rsidRPr="00262934">
        <w:rPr>
          <w:rFonts w:ascii="Times" w:hAnsi="Times"/>
          <w:sz w:val="20"/>
          <w:lang w:val="tr-TR"/>
        </w:rPr>
        <w:t xml:space="preserve"> the most suitable model in terms of AIC and SIC, log-odds value and </w:t>
      </w:r>
      <w:r>
        <w:rPr>
          <w:rFonts w:ascii="Times" w:hAnsi="Times"/>
          <w:sz w:val="20"/>
          <w:lang w:val="tr-TR"/>
        </w:rPr>
        <w:t xml:space="preserve">the </w:t>
      </w:r>
      <w:r w:rsidRPr="00262934">
        <w:rPr>
          <w:rFonts w:ascii="Times" w:hAnsi="Times"/>
          <w:sz w:val="20"/>
          <w:lang w:val="tr-TR"/>
        </w:rPr>
        <w:t xml:space="preserve">significance levels of coefficients from alternate </w:t>
      </w:r>
      <w:r w:rsidRPr="00605576">
        <w:rPr>
          <w:rFonts w:ascii="Times" w:hAnsi="Times"/>
          <w:sz w:val="20"/>
          <w:lang w:val="tr-TR"/>
        </w:rPr>
        <w:t>autoregressive conditionally varying variance</w:t>
      </w:r>
      <w:r w:rsidRPr="00262934">
        <w:rPr>
          <w:rFonts w:ascii="Times" w:hAnsi="Times"/>
          <w:sz w:val="20"/>
          <w:lang w:val="tr-TR"/>
        </w:rPr>
        <w:t xml:space="preserve"> models.</w:t>
      </w:r>
    </w:p>
    <w:p w14:paraId="3FAE60BA" w14:textId="77777777" w:rsidR="00153D23" w:rsidRPr="00386D44" w:rsidRDefault="00153D23" w:rsidP="00A50BB9">
      <w:pPr>
        <w:pStyle w:val="DipnotMetni"/>
        <w:jc w:val="both"/>
        <w:rPr>
          <w:rFonts w:ascii="Times" w:hAnsi="Times"/>
          <w:sz w:val="20"/>
          <w:lang w:val="tr-T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A807E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F16C04"/>
    <w:multiLevelType w:val="hybridMultilevel"/>
    <w:tmpl w:val="E26A7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11B84"/>
    <w:multiLevelType w:val="hybridMultilevel"/>
    <w:tmpl w:val="BB3C81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1622EC"/>
    <w:multiLevelType w:val="hybridMultilevel"/>
    <w:tmpl w:val="CDBEA4FE"/>
    <w:lvl w:ilvl="0" w:tplc="2F9A8C08">
      <w:start w:val="1"/>
      <w:numFmt w:val="bullet"/>
      <w:lvlText w:val=""/>
      <w:lvlJc w:val="left"/>
      <w:pPr>
        <w:tabs>
          <w:tab w:val="num" w:pos="720"/>
        </w:tabs>
        <w:ind w:left="720" w:hanging="360"/>
      </w:pPr>
      <w:rPr>
        <w:rFonts w:ascii="Wingdings 2" w:hAnsi="Wingdings 2" w:hint="default"/>
      </w:rPr>
    </w:lvl>
    <w:lvl w:ilvl="1" w:tplc="82383C02" w:tentative="1">
      <w:start w:val="1"/>
      <w:numFmt w:val="bullet"/>
      <w:lvlText w:val=""/>
      <w:lvlJc w:val="left"/>
      <w:pPr>
        <w:tabs>
          <w:tab w:val="num" w:pos="1440"/>
        </w:tabs>
        <w:ind w:left="1440" w:hanging="360"/>
      </w:pPr>
      <w:rPr>
        <w:rFonts w:ascii="Wingdings 2" w:hAnsi="Wingdings 2" w:hint="default"/>
      </w:rPr>
    </w:lvl>
    <w:lvl w:ilvl="2" w:tplc="9A60E0DA" w:tentative="1">
      <w:start w:val="1"/>
      <w:numFmt w:val="bullet"/>
      <w:lvlText w:val=""/>
      <w:lvlJc w:val="left"/>
      <w:pPr>
        <w:tabs>
          <w:tab w:val="num" w:pos="2160"/>
        </w:tabs>
        <w:ind w:left="2160" w:hanging="360"/>
      </w:pPr>
      <w:rPr>
        <w:rFonts w:ascii="Wingdings 2" w:hAnsi="Wingdings 2" w:hint="default"/>
      </w:rPr>
    </w:lvl>
    <w:lvl w:ilvl="3" w:tplc="88BE4650" w:tentative="1">
      <w:start w:val="1"/>
      <w:numFmt w:val="bullet"/>
      <w:lvlText w:val=""/>
      <w:lvlJc w:val="left"/>
      <w:pPr>
        <w:tabs>
          <w:tab w:val="num" w:pos="2880"/>
        </w:tabs>
        <w:ind w:left="2880" w:hanging="360"/>
      </w:pPr>
      <w:rPr>
        <w:rFonts w:ascii="Wingdings 2" w:hAnsi="Wingdings 2" w:hint="default"/>
      </w:rPr>
    </w:lvl>
    <w:lvl w:ilvl="4" w:tplc="D6CCCAD6" w:tentative="1">
      <w:start w:val="1"/>
      <w:numFmt w:val="bullet"/>
      <w:lvlText w:val=""/>
      <w:lvlJc w:val="left"/>
      <w:pPr>
        <w:tabs>
          <w:tab w:val="num" w:pos="3600"/>
        </w:tabs>
        <w:ind w:left="3600" w:hanging="360"/>
      </w:pPr>
      <w:rPr>
        <w:rFonts w:ascii="Wingdings 2" w:hAnsi="Wingdings 2" w:hint="default"/>
      </w:rPr>
    </w:lvl>
    <w:lvl w:ilvl="5" w:tplc="08AE5E56" w:tentative="1">
      <w:start w:val="1"/>
      <w:numFmt w:val="bullet"/>
      <w:lvlText w:val=""/>
      <w:lvlJc w:val="left"/>
      <w:pPr>
        <w:tabs>
          <w:tab w:val="num" w:pos="4320"/>
        </w:tabs>
        <w:ind w:left="4320" w:hanging="360"/>
      </w:pPr>
      <w:rPr>
        <w:rFonts w:ascii="Wingdings 2" w:hAnsi="Wingdings 2" w:hint="default"/>
      </w:rPr>
    </w:lvl>
    <w:lvl w:ilvl="6" w:tplc="6526F6FA" w:tentative="1">
      <w:start w:val="1"/>
      <w:numFmt w:val="bullet"/>
      <w:lvlText w:val=""/>
      <w:lvlJc w:val="left"/>
      <w:pPr>
        <w:tabs>
          <w:tab w:val="num" w:pos="5040"/>
        </w:tabs>
        <w:ind w:left="5040" w:hanging="360"/>
      </w:pPr>
      <w:rPr>
        <w:rFonts w:ascii="Wingdings 2" w:hAnsi="Wingdings 2" w:hint="default"/>
      </w:rPr>
    </w:lvl>
    <w:lvl w:ilvl="7" w:tplc="9D16C3E0" w:tentative="1">
      <w:start w:val="1"/>
      <w:numFmt w:val="bullet"/>
      <w:lvlText w:val=""/>
      <w:lvlJc w:val="left"/>
      <w:pPr>
        <w:tabs>
          <w:tab w:val="num" w:pos="5760"/>
        </w:tabs>
        <w:ind w:left="5760" w:hanging="360"/>
      </w:pPr>
      <w:rPr>
        <w:rFonts w:ascii="Wingdings 2" w:hAnsi="Wingdings 2" w:hint="default"/>
      </w:rPr>
    </w:lvl>
    <w:lvl w:ilvl="8" w:tplc="E68ACEE2"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22AB2E8D"/>
    <w:multiLevelType w:val="hybridMultilevel"/>
    <w:tmpl w:val="052EF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434C4"/>
    <w:multiLevelType w:val="hybridMultilevel"/>
    <w:tmpl w:val="982A0090"/>
    <w:lvl w:ilvl="0" w:tplc="97A4EF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1475C"/>
    <w:multiLevelType w:val="hybridMultilevel"/>
    <w:tmpl w:val="546E67C8"/>
    <w:lvl w:ilvl="0" w:tplc="4AFC253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15:restartNumberingAfterBreak="0">
    <w:nsid w:val="56205803"/>
    <w:multiLevelType w:val="multilevel"/>
    <w:tmpl w:val="1E2855A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pStyle w:val="Els-4th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8" w15:restartNumberingAfterBreak="0">
    <w:nsid w:val="60D923DF"/>
    <w:multiLevelType w:val="hybridMultilevel"/>
    <w:tmpl w:val="A0FC54A0"/>
    <w:lvl w:ilvl="0" w:tplc="FBFA68B2">
      <w:start w:val="1"/>
      <w:numFmt w:val="bullet"/>
      <w:lvlText w:val=""/>
      <w:lvlJc w:val="left"/>
      <w:pPr>
        <w:tabs>
          <w:tab w:val="num" w:pos="720"/>
        </w:tabs>
        <w:ind w:left="720" w:hanging="360"/>
      </w:pPr>
      <w:rPr>
        <w:rFonts w:ascii="Wingdings 2" w:hAnsi="Wingdings 2" w:hint="default"/>
      </w:rPr>
    </w:lvl>
    <w:lvl w:ilvl="1" w:tplc="168EAA06" w:tentative="1">
      <w:start w:val="1"/>
      <w:numFmt w:val="bullet"/>
      <w:lvlText w:val=""/>
      <w:lvlJc w:val="left"/>
      <w:pPr>
        <w:tabs>
          <w:tab w:val="num" w:pos="1440"/>
        </w:tabs>
        <w:ind w:left="1440" w:hanging="360"/>
      </w:pPr>
      <w:rPr>
        <w:rFonts w:ascii="Wingdings 2" w:hAnsi="Wingdings 2" w:hint="default"/>
      </w:rPr>
    </w:lvl>
    <w:lvl w:ilvl="2" w:tplc="2C0060FE" w:tentative="1">
      <w:start w:val="1"/>
      <w:numFmt w:val="bullet"/>
      <w:lvlText w:val=""/>
      <w:lvlJc w:val="left"/>
      <w:pPr>
        <w:tabs>
          <w:tab w:val="num" w:pos="2160"/>
        </w:tabs>
        <w:ind w:left="2160" w:hanging="360"/>
      </w:pPr>
      <w:rPr>
        <w:rFonts w:ascii="Wingdings 2" w:hAnsi="Wingdings 2" w:hint="default"/>
      </w:rPr>
    </w:lvl>
    <w:lvl w:ilvl="3" w:tplc="7B444800" w:tentative="1">
      <w:start w:val="1"/>
      <w:numFmt w:val="bullet"/>
      <w:lvlText w:val=""/>
      <w:lvlJc w:val="left"/>
      <w:pPr>
        <w:tabs>
          <w:tab w:val="num" w:pos="2880"/>
        </w:tabs>
        <w:ind w:left="2880" w:hanging="360"/>
      </w:pPr>
      <w:rPr>
        <w:rFonts w:ascii="Wingdings 2" w:hAnsi="Wingdings 2" w:hint="default"/>
      </w:rPr>
    </w:lvl>
    <w:lvl w:ilvl="4" w:tplc="768AF57C" w:tentative="1">
      <w:start w:val="1"/>
      <w:numFmt w:val="bullet"/>
      <w:lvlText w:val=""/>
      <w:lvlJc w:val="left"/>
      <w:pPr>
        <w:tabs>
          <w:tab w:val="num" w:pos="3600"/>
        </w:tabs>
        <w:ind w:left="3600" w:hanging="360"/>
      </w:pPr>
      <w:rPr>
        <w:rFonts w:ascii="Wingdings 2" w:hAnsi="Wingdings 2" w:hint="default"/>
      </w:rPr>
    </w:lvl>
    <w:lvl w:ilvl="5" w:tplc="55F88308" w:tentative="1">
      <w:start w:val="1"/>
      <w:numFmt w:val="bullet"/>
      <w:lvlText w:val=""/>
      <w:lvlJc w:val="left"/>
      <w:pPr>
        <w:tabs>
          <w:tab w:val="num" w:pos="4320"/>
        </w:tabs>
        <w:ind w:left="4320" w:hanging="360"/>
      </w:pPr>
      <w:rPr>
        <w:rFonts w:ascii="Wingdings 2" w:hAnsi="Wingdings 2" w:hint="default"/>
      </w:rPr>
    </w:lvl>
    <w:lvl w:ilvl="6" w:tplc="411E8698" w:tentative="1">
      <w:start w:val="1"/>
      <w:numFmt w:val="bullet"/>
      <w:lvlText w:val=""/>
      <w:lvlJc w:val="left"/>
      <w:pPr>
        <w:tabs>
          <w:tab w:val="num" w:pos="5040"/>
        </w:tabs>
        <w:ind w:left="5040" w:hanging="360"/>
      </w:pPr>
      <w:rPr>
        <w:rFonts w:ascii="Wingdings 2" w:hAnsi="Wingdings 2" w:hint="default"/>
      </w:rPr>
    </w:lvl>
    <w:lvl w:ilvl="7" w:tplc="0074C238" w:tentative="1">
      <w:start w:val="1"/>
      <w:numFmt w:val="bullet"/>
      <w:lvlText w:val=""/>
      <w:lvlJc w:val="left"/>
      <w:pPr>
        <w:tabs>
          <w:tab w:val="num" w:pos="5760"/>
        </w:tabs>
        <w:ind w:left="5760" w:hanging="360"/>
      </w:pPr>
      <w:rPr>
        <w:rFonts w:ascii="Wingdings 2" w:hAnsi="Wingdings 2" w:hint="default"/>
      </w:rPr>
    </w:lvl>
    <w:lvl w:ilvl="8" w:tplc="7DBC3C48"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63807380"/>
    <w:multiLevelType w:val="hybridMultilevel"/>
    <w:tmpl w:val="847AA018"/>
    <w:lvl w:ilvl="0" w:tplc="5C28EC2A">
      <w:start w:val="1"/>
      <w:numFmt w:val="bullet"/>
      <w:lvlText w:val=""/>
      <w:lvlJc w:val="left"/>
      <w:pPr>
        <w:tabs>
          <w:tab w:val="num" w:pos="720"/>
        </w:tabs>
        <w:ind w:left="720" w:hanging="360"/>
      </w:pPr>
      <w:rPr>
        <w:rFonts w:ascii="Wingdings 2" w:hAnsi="Wingdings 2" w:hint="default"/>
      </w:rPr>
    </w:lvl>
    <w:lvl w:ilvl="1" w:tplc="9C0AC63E" w:tentative="1">
      <w:start w:val="1"/>
      <w:numFmt w:val="bullet"/>
      <w:lvlText w:val=""/>
      <w:lvlJc w:val="left"/>
      <w:pPr>
        <w:tabs>
          <w:tab w:val="num" w:pos="1440"/>
        </w:tabs>
        <w:ind w:left="1440" w:hanging="360"/>
      </w:pPr>
      <w:rPr>
        <w:rFonts w:ascii="Wingdings 2" w:hAnsi="Wingdings 2" w:hint="default"/>
      </w:rPr>
    </w:lvl>
    <w:lvl w:ilvl="2" w:tplc="D938F864" w:tentative="1">
      <w:start w:val="1"/>
      <w:numFmt w:val="bullet"/>
      <w:lvlText w:val=""/>
      <w:lvlJc w:val="left"/>
      <w:pPr>
        <w:tabs>
          <w:tab w:val="num" w:pos="2160"/>
        </w:tabs>
        <w:ind w:left="2160" w:hanging="360"/>
      </w:pPr>
      <w:rPr>
        <w:rFonts w:ascii="Wingdings 2" w:hAnsi="Wingdings 2" w:hint="default"/>
      </w:rPr>
    </w:lvl>
    <w:lvl w:ilvl="3" w:tplc="A4BAEBA2" w:tentative="1">
      <w:start w:val="1"/>
      <w:numFmt w:val="bullet"/>
      <w:lvlText w:val=""/>
      <w:lvlJc w:val="left"/>
      <w:pPr>
        <w:tabs>
          <w:tab w:val="num" w:pos="2880"/>
        </w:tabs>
        <w:ind w:left="2880" w:hanging="360"/>
      </w:pPr>
      <w:rPr>
        <w:rFonts w:ascii="Wingdings 2" w:hAnsi="Wingdings 2" w:hint="default"/>
      </w:rPr>
    </w:lvl>
    <w:lvl w:ilvl="4" w:tplc="67FCBBAA" w:tentative="1">
      <w:start w:val="1"/>
      <w:numFmt w:val="bullet"/>
      <w:lvlText w:val=""/>
      <w:lvlJc w:val="left"/>
      <w:pPr>
        <w:tabs>
          <w:tab w:val="num" w:pos="3600"/>
        </w:tabs>
        <w:ind w:left="3600" w:hanging="360"/>
      </w:pPr>
      <w:rPr>
        <w:rFonts w:ascii="Wingdings 2" w:hAnsi="Wingdings 2" w:hint="default"/>
      </w:rPr>
    </w:lvl>
    <w:lvl w:ilvl="5" w:tplc="DB7CAF8A" w:tentative="1">
      <w:start w:val="1"/>
      <w:numFmt w:val="bullet"/>
      <w:lvlText w:val=""/>
      <w:lvlJc w:val="left"/>
      <w:pPr>
        <w:tabs>
          <w:tab w:val="num" w:pos="4320"/>
        </w:tabs>
        <w:ind w:left="4320" w:hanging="360"/>
      </w:pPr>
      <w:rPr>
        <w:rFonts w:ascii="Wingdings 2" w:hAnsi="Wingdings 2" w:hint="default"/>
      </w:rPr>
    </w:lvl>
    <w:lvl w:ilvl="6" w:tplc="F1749728" w:tentative="1">
      <w:start w:val="1"/>
      <w:numFmt w:val="bullet"/>
      <w:lvlText w:val=""/>
      <w:lvlJc w:val="left"/>
      <w:pPr>
        <w:tabs>
          <w:tab w:val="num" w:pos="5040"/>
        </w:tabs>
        <w:ind w:left="5040" w:hanging="360"/>
      </w:pPr>
      <w:rPr>
        <w:rFonts w:ascii="Wingdings 2" w:hAnsi="Wingdings 2" w:hint="default"/>
      </w:rPr>
    </w:lvl>
    <w:lvl w:ilvl="7" w:tplc="4F467EF6" w:tentative="1">
      <w:start w:val="1"/>
      <w:numFmt w:val="bullet"/>
      <w:lvlText w:val=""/>
      <w:lvlJc w:val="left"/>
      <w:pPr>
        <w:tabs>
          <w:tab w:val="num" w:pos="5760"/>
        </w:tabs>
        <w:ind w:left="5760" w:hanging="360"/>
      </w:pPr>
      <w:rPr>
        <w:rFonts w:ascii="Wingdings 2" w:hAnsi="Wingdings 2" w:hint="default"/>
      </w:rPr>
    </w:lvl>
    <w:lvl w:ilvl="8" w:tplc="2E44747A"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648814BB"/>
    <w:multiLevelType w:val="hybridMultilevel"/>
    <w:tmpl w:val="FC8C3B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9982D80"/>
    <w:multiLevelType w:val="hybridMultilevel"/>
    <w:tmpl w:val="7232650A"/>
    <w:lvl w:ilvl="0" w:tplc="97A4EF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6A07B1"/>
    <w:multiLevelType w:val="hybridMultilevel"/>
    <w:tmpl w:val="78084AB0"/>
    <w:lvl w:ilvl="0" w:tplc="C200F9E8">
      <w:start w:val="1"/>
      <w:numFmt w:val="bullet"/>
      <w:lvlText w:val=""/>
      <w:lvlJc w:val="left"/>
      <w:pPr>
        <w:tabs>
          <w:tab w:val="num" w:pos="720"/>
        </w:tabs>
        <w:ind w:left="720" w:hanging="360"/>
      </w:pPr>
      <w:rPr>
        <w:rFonts w:ascii="Wingdings 2" w:hAnsi="Wingdings 2" w:hint="default"/>
      </w:rPr>
    </w:lvl>
    <w:lvl w:ilvl="1" w:tplc="055AA170" w:tentative="1">
      <w:start w:val="1"/>
      <w:numFmt w:val="bullet"/>
      <w:lvlText w:val=""/>
      <w:lvlJc w:val="left"/>
      <w:pPr>
        <w:tabs>
          <w:tab w:val="num" w:pos="1440"/>
        </w:tabs>
        <w:ind w:left="1440" w:hanging="360"/>
      </w:pPr>
      <w:rPr>
        <w:rFonts w:ascii="Wingdings 2" w:hAnsi="Wingdings 2" w:hint="default"/>
      </w:rPr>
    </w:lvl>
    <w:lvl w:ilvl="2" w:tplc="EE1A20A0" w:tentative="1">
      <w:start w:val="1"/>
      <w:numFmt w:val="bullet"/>
      <w:lvlText w:val=""/>
      <w:lvlJc w:val="left"/>
      <w:pPr>
        <w:tabs>
          <w:tab w:val="num" w:pos="2160"/>
        </w:tabs>
        <w:ind w:left="2160" w:hanging="360"/>
      </w:pPr>
      <w:rPr>
        <w:rFonts w:ascii="Wingdings 2" w:hAnsi="Wingdings 2" w:hint="default"/>
      </w:rPr>
    </w:lvl>
    <w:lvl w:ilvl="3" w:tplc="FDEA9652" w:tentative="1">
      <w:start w:val="1"/>
      <w:numFmt w:val="bullet"/>
      <w:lvlText w:val=""/>
      <w:lvlJc w:val="left"/>
      <w:pPr>
        <w:tabs>
          <w:tab w:val="num" w:pos="2880"/>
        </w:tabs>
        <w:ind w:left="2880" w:hanging="360"/>
      </w:pPr>
      <w:rPr>
        <w:rFonts w:ascii="Wingdings 2" w:hAnsi="Wingdings 2" w:hint="default"/>
      </w:rPr>
    </w:lvl>
    <w:lvl w:ilvl="4" w:tplc="596845F0" w:tentative="1">
      <w:start w:val="1"/>
      <w:numFmt w:val="bullet"/>
      <w:lvlText w:val=""/>
      <w:lvlJc w:val="left"/>
      <w:pPr>
        <w:tabs>
          <w:tab w:val="num" w:pos="3600"/>
        </w:tabs>
        <w:ind w:left="3600" w:hanging="360"/>
      </w:pPr>
      <w:rPr>
        <w:rFonts w:ascii="Wingdings 2" w:hAnsi="Wingdings 2" w:hint="default"/>
      </w:rPr>
    </w:lvl>
    <w:lvl w:ilvl="5" w:tplc="625A9BDE" w:tentative="1">
      <w:start w:val="1"/>
      <w:numFmt w:val="bullet"/>
      <w:lvlText w:val=""/>
      <w:lvlJc w:val="left"/>
      <w:pPr>
        <w:tabs>
          <w:tab w:val="num" w:pos="4320"/>
        </w:tabs>
        <w:ind w:left="4320" w:hanging="360"/>
      </w:pPr>
      <w:rPr>
        <w:rFonts w:ascii="Wingdings 2" w:hAnsi="Wingdings 2" w:hint="default"/>
      </w:rPr>
    </w:lvl>
    <w:lvl w:ilvl="6" w:tplc="345C2034" w:tentative="1">
      <w:start w:val="1"/>
      <w:numFmt w:val="bullet"/>
      <w:lvlText w:val=""/>
      <w:lvlJc w:val="left"/>
      <w:pPr>
        <w:tabs>
          <w:tab w:val="num" w:pos="5040"/>
        </w:tabs>
        <w:ind w:left="5040" w:hanging="360"/>
      </w:pPr>
      <w:rPr>
        <w:rFonts w:ascii="Wingdings 2" w:hAnsi="Wingdings 2" w:hint="default"/>
      </w:rPr>
    </w:lvl>
    <w:lvl w:ilvl="7" w:tplc="DF904260" w:tentative="1">
      <w:start w:val="1"/>
      <w:numFmt w:val="bullet"/>
      <w:lvlText w:val=""/>
      <w:lvlJc w:val="left"/>
      <w:pPr>
        <w:tabs>
          <w:tab w:val="num" w:pos="5760"/>
        </w:tabs>
        <w:ind w:left="5760" w:hanging="360"/>
      </w:pPr>
      <w:rPr>
        <w:rFonts w:ascii="Wingdings 2" w:hAnsi="Wingdings 2" w:hint="default"/>
      </w:rPr>
    </w:lvl>
    <w:lvl w:ilvl="8" w:tplc="CB60BF0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76072ACA"/>
    <w:multiLevelType w:val="hybridMultilevel"/>
    <w:tmpl w:val="9DA8C74A"/>
    <w:lvl w:ilvl="0" w:tplc="14AEB528">
      <w:start w:val="1"/>
      <w:numFmt w:val="bullet"/>
      <w:lvlText w:val=""/>
      <w:lvlJc w:val="left"/>
      <w:pPr>
        <w:tabs>
          <w:tab w:val="num" w:pos="720"/>
        </w:tabs>
        <w:ind w:left="720" w:hanging="360"/>
      </w:pPr>
      <w:rPr>
        <w:rFonts w:ascii="Wingdings 2" w:hAnsi="Wingdings 2" w:hint="default"/>
      </w:rPr>
    </w:lvl>
    <w:lvl w:ilvl="1" w:tplc="373EC368" w:tentative="1">
      <w:start w:val="1"/>
      <w:numFmt w:val="bullet"/>
      <w:lvlText w:val=""/>
      <w:lvlJc w:val="left"/>
      <w:pPr>
        <w:tabs>
          <w:tab w:val="num" w:pos="1440"/>
        </w:tabs>
        <w:ind w:left="1440" w:hanging="360"/>
      </w:pPr>
      <w:rPr>
        <w:rFonts w:ascii="Wingdings 2" w:hAnsi="Wingdings 2" w:hint="default"/>
      </w:rPr>
    </w:lvl>
    <w:lvl w:ilvl="2" w:tplc="1CD0B7DA" w:tentative="1">
      <w:start w:val="1"/>
      <w:numFmt w:val="bullet"/>
      <w:lvlText w:val=""/>
      <w:lvlJc w:val="left"/>
      <w:pPr>
        <w:tabs>
          <w:tab w:val="num" w:pos="2160"/>
        </w:tabs>
        <w:ind w:left="2160" w:hanging="360"/>
      </w:pPr>
      <w:rPr>
        <w:rFonts w:ascii="Wingdings 2" w:hAnsi="Wingdings 2" w:hint="default"/>
      </w:rPr>
    </w:lvl>
    <w:lvl w:ilvl="3" w:tplc="C066813A" w:tentative="1">
      <w:start w:val="1"/>
      <w:numFmt w:val="bullet"/>
      <w:lvlText w:val=""/>
      <w:lvlJc w:val="left"/>
      <w:pPr>
        <w:tabs>
          <w:tab w:val="num" w:pos="2880"/>
        </w:tabs>
        <w:ind w:left="2880" w:hanging="360"/>
      </w:pPr>
      <w:rPr>
        <w:rFonts w:ascii="Wingdings 2" w:hAnsi="Wingdings 2" w:hint="default"/>
      </w:rPr>
    </w:lvl>
    <w:lvl w:ilvl="4" w:tplc="0CF0CB26" w:tentative="1">
      <w:start w:val="1"/>
      <w:numFmt w:val="bullet"/>
      <w:lvlText w:val=""/>
      <w:lvlJc w:val="left"/>
      <w:pPr>
        <w:tabs>
          <w:tab w:val="num" w:pos="3600"/>
        </w:tabs>
        <w:ind w:left="3600" w:hanging="360"/>
      </w:pPr>
      <w:rPr>
        <w:rFonts w:ascii="Wingdings 2" w:hAnsi="Wingdings 2" w:hint="default"/>
      </w:rPr>
    </w:lvl>
    <w:lvl w:ilvl="5" w:tplc="F09E6EB8" w:tentative="1">
      <w:start w:val="1"/>
      <w:numFmt w:val="bullet"/>
      <w:lvlText w:val=""/>
      <w:lvlJc w:val="left"/>
      <w:pPr>
        <w:tabs>
          <w:tab w:val="num" w:pos="4320"/>
        </w:tabs>
        <w:ind w:left="4320" w:hanging="360"/>
      </w:pPr>
      <w:rPr>
        <w:rFonts w:ascii="Wingdings 2" w:hAnsi="Wingdings 2" w:hint="default"/>
      </w:rPr>
    </w:lvl>
    <w:lvl w:ilvl="6" w:tplc="224AE2FE" w:tentative="1">
      <w:start w:val="1"/>
      <w:numFmt w:val="bullet"/>
      <w:lvlText w:val=""/>
      <w:lvlJc w:val="left"/>
      <w:pPr>
        <w:tabs>
          <w:tab w:val="num" w:pos="5040"/>
        </w:tabs>
        <w:ind w:left="5040" w:hanging="360"/>
      </w:pPr>
      <w:rPr>
        <w:rFonts w:ascii="Wingdings 2" w:hAnsi="Wingdings 2" w:hint="default"/>
      </w:rPr>
    </w:lvl>
    <w:lvl w:ilvl="7" w:tplc="D3F03594" w:tentative="1">
      <w:start w:val="1"/>
      <w:numFmt w:val="bullet"/>
      <w:lvlText w:val=""/>
      <w:lvlJc w:val="left"/>
      <w:pPr>
        <w:tabs>
          <w:tab w:val="num" w:pos="5760"/>
        </w:tabs>
        <w:ind w:left="5760" w:hanging="360"/>
      </w:pPr>
      <w:rPr>
        <w:rFonts w:ascii="Wingdings 2" w:hAnsi="Wingdings 2" w:hint="default"/>
      </w:rPr>
    </w:lvl>
    <w:lvl w:ilvl="8" w:tplc="B82E6E3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7BE42015"/>
    <w:multiLevelType w:val="multilevel"/>
    <w:tmpl w:val="E26A7F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F839BB"/>
    <w:multiLevelType w:val="hybridMultilevel"/>
    <w:tmpl w:val="0380A5BA"/>
    <w:lvl w:ilvl="0" w:tplc="827662F8">
      <w:start w:val="1"/>
      <w:numFmt w:val="bullet"/>
      <w:lvlText w:val=""/>
      <w:lvlJc w:val="left"/>
      <w:pPr>
        <w:tabs>
          <w:tab w:val="num" w:pos="720"/>
        </w:tabs>
        <w:ind w:left="720" w:hanging="360"/>
      </w:pPr>
      <w:rPr>
        <w:rFonts w:ascii="Wingdings 2" w:hAnsi="Wingdings 2" w:hint="default"/>
      </w:rPr>
    </w:lvl>
    <w:lvl w:ilvl="1" w:tplc="22A454C2" w:tentative="1">
      <w:start w:val="1"/>
      <w:numFmt w:val="bullet"/>
      <w:lvlText w:val=""/>
      <w:lvlJc w:val="left"/>
      <w:pPr>
        <w:tabs>
          <w:tab w:val="num" w:pos="1440"/>
        </w:tabs>
        <w:ind w:left="1440" w:hanging="360"/>
      </w:pPr>
      <w:rPr>
        <w:rFonts w:ascii="Wingdings 2" w:hAnsi="Wingdings 2" w:hint="default"/>
      </w:rPr>
    </w:lvl>
    <w:lvl w:ilvl="2" w:tplc="FEE668E4" w:tentative="1">
      <w:start w:val="1"/>
      <w:numFmt w:val="bullet"/>
      <w:lvlText w:val=""/>
      <w:lvlJc w:val="left"/>
      <w:pPr>
        <w:tabs>
          <w:tab w:val="num" w:pos="2160"/>
        </w:tabs>
        <w:ind w:left="2160" w:hanging="360"/>
      </w:pPr>
      <w:rPr>
        <w:rFonts w:ascii="Wingdings 2" w:hAnsi="Wingdings 2" w:hint="default"/>
      </w:rPr>
    </w:lvl>
    <w:lvl w:ilvl="3" w:tplc="861E9B16" w:tentative="1">
      <w:start w:val="1"/>
      <w:numFmt w:val="bullet"/>
      <w:lvlText w:val=""/>
      <w:lvlJc w:val="left"/>
      <w:pPr>
        <w:tabs>
          <w:tab w:val="num" w:pos="2880"/>
        </w:tabs>
        <w:ind w:left="2880" w:hanging="360"/>
      </w:pPr>
      <w:rPr>
        <w:rFonts w:ascii="Wingdings 2" w:hAnsi="Wingdings 2" w:hint="default"/>
      </w:rPr>
    </w:lvl>
    <w:lvl w:ilvl="4" w:tplc="053043B4" w:tentative="1">
      <w:start w:val="1"/>
      <w:numFmt w:val="bullet"/>
      <w:lvlText w:val=""/>
      <w:lvlJc w:val="left"/>
      <w:pPr>
        <w:tabs>
          <w:tab w:val="num" w:pos="3600"/>
        </w:tabs>
        <w:ind w:left="3600" w:hanging="360"/>
      </w:pPr>
      <w:rPr>
        <w:rFonts w:ascii="Wingdings 2" w:hAnsi="Wingdings 2" w:hint="default"/>
      </w:rPr>
    </w:lvl>
    <w:lvl w:ilvl="5" w:tplc="E09EB792" w:tentative="1">
      <w:start w:val="1"/>
      <w:numFmt w:val="bullet"/>
      <w:lvlText w:val=""/>
      <w:lvlJc w:val="left"/>
      <w:pPr>
        <w:tabs>
          <w:tab w:val="num" w:pos="4320"/>
        </w:tabs>
        <w:ind w:left="4320" w:hanging="360"/>
      </w:pPr>
      <w:rPr>
        <w:rFonts w:ascii="Wingdings 2" w:hAnsi="Wingdings 2" w:hint="default"/>
      </w:rPr>
    </w:lvl>
    <w:lvl w:ilvl="6" w:tplc="05F4C940" w:tentative="1">
      <w:start w:val="1"/>
      <w:numFmt w:val="bullet"/>
      <w:lvlText w:val=""/>
      <w:lvlJc w:val="left"/>
      <w:pPr>
        <w:tabs>
          <w:tab w:val="num" w:pos="5040"/>
        </w:tabs>
        <w:ind w:left="5040" w:hanging="360"/>
      </w:pPr>
      <w:rPr>
        <w:rFonts w:ascii="Wingdings 2" w:hAnsi="Wingdings 2" w:hint="default"/>
      </w:rPr>
    </w:lvl>
    <w:lvl w:ilvl="7" w:tplc="4CACED42" w:tentative="1">
      <w:start w:val="1"/>
      <w:numFmt w:val="bullet"/>
      <w:lvlText w:val=""/>
      <w:lvlJc w:val="left"/>
      <w:pPr>
        <w:tabs>
          <w:tab w:val="num" w:pos="5760"/>
        </w:tabs>
        <w:ind w:left="5760" w:hanging="360"/>
      </w:pPr>
      <w:rPr>
        <w:rFonts w:ascii="Wingdings 2" w:hAnsi="Wingdings 2" w:hint="default"/>
      </w:rPr>
    </w:lvl>
    <w:lvl w:ilvl="8" w:tplc="C40217E6" w:tentative="1">
      <w:start w:val="1"/>
      <w:numFmt w:val="bullet"/>
      <w:lvlText w:val=""/>
      <w:lvlJc w:val="left"/>
      <w:pPr>
        <w:tabs>
          <w:tab w:val="num" w:pos="6480"/>
        </w:tabs>
        <w:ind w:left="6480" w:hanging="360"/>
      </w:pPr>
      <w:rPr>
        <w:rFonts w:ascii="Wingdings 2" w:hAnsi="Wingdings 2" w:hint="default"/>
      </w:rPr>
    </w:lvl>
  </w:abstractNum>
  <w:num w:numId="1">
    <w:abstractNumId w:val="7"/>
  </w:num>
  <w:num w:numId="2">
    <w:abstractNumId w:val="6"/>
  </w:num>
  <w:num w:numId="3">
    <w:abstractNumId w:val="0"/>
  </w:num>
  <w:num w:numId="4">
    <w:abstractNumId w:val="3"/>
  </w:num>
  <w:num w:numId="5">
    <w:abstractNumId w:val="12"/>
  </w:num>
  <w:num w:numId="6">
    <w:abstractNumId w:val="13"/>
  </w:num>
  <w:num w:numId="7">
    <w:abstractNumId w:val="8"/>
  </w:num>
  <w:num w:numId="8">
    <w:abstractNumId w:val="9"/>
  </w:num>
  <w:num w:numId="9">
    <w:abstractNumId w:val="15"/>
  </w:num>
  <w:num w:numId="10">
    <w:abstractNumId w:val="1"/>
  </w:num>
  <w:num w:numId="11">
    <w:abstractNumId w:val="14"/>
  </w:num>
  <w:num w:numId="12">
    <w:abstractNumId w:val="10"/>
  </w:num>
  <w:num w:numId="13">
    <w:abstractNumId w:val="2"/>
  </w:num>
  <w:num w:numId="14">
    <w:abstractNumId w:val="4"/>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BB9"/>
    <w:rsid w:val="0000436B"/>
    <w:rsid w:val="000115DE"/>
    <w:rsid w:val="000411C1"/>
    <w:rsid w:val="00064F36"/>
    <w:rsid w:val="000674C4"/>
    <w:rsid w:val="00071009"/>
    <w:rsid w:val="00073EFC"/>
    <w:rsid w:val="00080D82"/>
    <w:rsid w:val="00097CB4"/>
    <w:rsid w:val="000A6D0C"/>
    <w:rsid w:val="000C5168"/>
    <w:rsid w:val="000E7164"/>
    <w:rsid w:val="000E75A0"/>
    <w:rsid w:val="00103291"/>
    <w:rsid w:val="00112A81"/>
    <w:rsid w:val="00112C0A"/>
    <w:rsid w:val="00123A56"/>
    <w:rsid w:val="0012700F"/>
    <w:rsid w:val="0013293B"/>
    <w:rsid w:val="00144B47"/>
    <w:rsid w:val="00145573"/>
    <w:rsid w:val="00151E17"/>
    <w:rsid w:val="00153D23"/>
    <w:rsid w:val="001600F8"/>
    <w:rsid w:val="001640A0"/>
    <w:rsid w:val="00176CA4"/>
    <w:rsid w:val="00177F2C"/>
    <w:rsid w:val="00180121"/>
    <w:rsid w:val="00193389"/>
    <w:rsid w:val="001A0059"/>
    <w:rsid w:val="001A7376"/>
    <w:rsid w:val="001C2069"/>
    <w:rsid w:val="001C3DE8"/>
    <w:rsid w:val="001C5CC6"/>
    <w:rsid w:val="001C7BAE"/>
    <w:rsid w:val="001C7E6A"/>
    <w:rsid w:val="001F3549"/>
    <w:rsid w:val="001F6AFF"/>
    <w:rsid w:val="00216361"/>
    <w:rsid w:val="002300C9"/>
    <w:rsid w:val="00234A62"/>
    <w:rsid w:val="00250ECB"/>
    <w:rsid w:val="0025494C"/>
    <w:rsid w:val="00260CBA"/>
    <w:rsid w:val="002731C1"/>
    <w:rsid w:val="00273FDD"/>
    <w:rsid w:val="00276D65"/>
    <w:rsid w:val="00280A84"/>
    <w:rsid w:val="002915D2"/>
    <w:rsid w:val="00294513"/>
    <w:rsid w:val="0029579F"/>
    <w:rsid w:val="002B2A0B"/>
    <w:rsid w:val="002C2DF3"/>
    <w:rsid w:val="002E113D"/>
    <w:rsid w:val="002E79A0"/>
    <w:rsid w:val="002F1BF5"/>
    <w:rsid w:val="003039CD"/>
    <w:rsid w:val="00315134"/>
    <w:rsid w:val="00317524"/>
    <w:rsid w:val="00320F6A"/>
    <w:rsid w:val="0033508F"/>
    <w:rsid w:val="0035222C"/>
    <w:rsid w:val="00364EEB"/>
    <w:rsid w:val="00366EA1"/>
    <w:rsid w:val="0037128E"/>
    <w:rsid w:val="003829BE"/>
    <w:rsid w:val="003943F7"/>
    <w:rsid w:val="003953CF"/>
    <w:rsid w:val="0039720F"/>
    <w:rsid w:val="003A7389"/>
    <w:rsid w:val="003B72EF"/>
    <w:rsid w:val="003C0768"/>
    <w:rsid w:val="003F31D7"/>
    <w:rsid w:val="003F3E33"/>
    <w:rsid w:val="004071E0"/>
    <w:rsid w:val="004269BC"/>
    <w:rsid w:val="00440F00"/>
    <w:rsid w:val="00461963"/>
    <w:rsid w:val="0046444F"/>
    <w:rsid w:val="00476FDF"/>
    <w:rsid w:val="004917C0"/>
    <w:rsid w:val="004A06DF"/>
    <w:rsid w:val="004A617B"/>
    <w:rsid w:val="004B186A"/>
    <w:rsid w:val="004C4F1C"/>
    <w:rsid w:val="004D363B"/>
    <w:rsid w:val="004E3148"/>
    <w:rsid w:val="004E5CE1"/>
    <w:rsid w:val="004F5984"/>
    <w:rsid w:val="0050102B"/>
    <w:rsid w:val="0050494B"/>
    <w:rsid w:val="005122D8"/>
    <w:rsid w:val="00512C86"/>
    <w:rsid w:val="0052204C"/>
    <w:rsid w:val="00526325"/>
    <w:rsid w:val="0053158F"/>
    <w:rsid w:val="00537858"/>
    <w:rsid w:val="00554E48"/>
    <w:rsid w:val="00556932"/>
    <w:rsid w:val="00563316"/>
    <w:rsid w:val="00577B26"/>
    <w:rsid w:val="005973E3"/>
    <w:rsid w:val="005B232C"/>
    <w:rsid w:val="005C10DD"/>
    <w:rsid w:val="005D231F"/>
    <w:rsid w:val="005D4224"/>
    <w:rsid w:val="005D6B6C"/>
    <w:rsid w:val="005E2AB1"/>
    <w:rsid w:val="005E5C4A"/>
    <w:rsid w:val="005F0678"/>
    <w:rsid w:val="00604303"/>
    <w:rsid w:val="00604F8A"/>
    <w:rsid w:val="00605576"/>
    <w:rsid w:val="00607723"/>
    <w:rsid w:val="00616662"/>
    <w:rsid w:val="00621B5F"/>
    <w:rsid w:val="0063607F"/>
    <w:rsid w:val="00651294"/>
    <w:rsid w:val="0066120B"/>
    <w:rsid w:val="006639CE"/>
    <w:rsid w:val="00666A46"/>
    <w:rsid w:val="00674682"/>
    <w:rsid w:val="0068740C"/>
    <w:rsid w:val="0069010A"/>
    <w:rsid w:val="006A15FE"/>
    <w:rsid w:val="006B2165"/>
    <w:rsid w:val="006B2F5C"/>
    <w:rsid w:val="006D4B28"/>
    <w:rsid w:val="006D6CEB"/>
    <w:rsid w:val="006E635B"/>
    <w:rsid w:val="00704601"/>
    <w:rsid w:val="00735BCC"/>
    <w:rsid w:val="00737B8A"/>
    <w:rsid w:val="00740E80"/>
    <w:rsid w:val="007578BC"/>
    <w:rsid w:val="00760BE8"/>
    <w:rsid w:val="007820FE"/>
    <w:rsid w:val="007A6DD3"/>
    <w:rsid w:val="007B3943"/>
    <w:rsid w:val="007B627B"/>
    <w:rsid w:val="007C1195"/>
    <w:rsid w:val="007C4570"/>
    <w:rsid w:val="007D18BF"/>
    <w:rsid w:val="007E5726"/>
    <w:rsid w:val="007E7F32"/>
    <w:rsid w:val="007F2338"/>
    <w:rsid w:val="00813F0F"/>
    <w:rsid w:val="008152CF"/>
    <w:rsid w:val="00837F02"/>
    <w:rsid w:val="008470B4"/>
    <w:rsid w:val="00867674"/>
    <w:rsid w:val="0088114D"/>
    <w:rsid w:val="00890363"/>
    <w:rsid w:val="008921E2"/>
    <w:rsid w:val="008A2132"/>
    <w:rsid w:val="008B0090"/>
    <w:rsid w:val="008B2A67"/>
    <w:rsid w:val="008B4C27"/>
    <w:rsid w:val="008C62B0"/>
    <w:rsid w:val="008D005B"/>
    <w:rsid w:val="008E1781"/>
    <w:rsid w:val="008E59FB"/>
    <w:rsid w:val="008F709C"/>
    <w:rsid w:val="009408EF"/>
    <w:rsid w:val="00946E4D"/>
    <w:rsid w:val="00960814"/>
    <w:rsid w:val="00970890"/>
    <w:rsid w:val="00971924"/>
    <w:rsid w:val="009B5C6D"/>
    <w:rsid w:val="009E3A52"/>
    <w:rsid w:val="00A04B31"/>
    <w:rsid w:val="00A21801"/>
    <w:rsid w:val="00A33864"/>
    <w:rsid w:val="00A3698A"/>
    <w:rsid w:val="00A378BD"/>
    <w:rsid w:val="00A45EAB"/>
    <w:rsid w:val="00A50BB9"/>
    <w:rsid w:val="00A70224"/>
    <w:rsid w:val="00A73484"/>
    <w:rsid w:val="00A7400B"/>
    <w:rsid w:val="00A7541F"/>
    <w:rsid w:val="00A75C71"/>
    <w:rsid w:val="00A95424"/>
    <w:rsid w:val="00A97397"/>
    <w:rsid w:val="00AB2C8F"/>
    <w:rsid w:val="00AB2D60"/>
    <w:rsid w:val="00AB4C8B"/>
    <w:rsid w:val="00AB53F2"/>
    <w:rsid w:val="00AC7C0A"/>
    <w:rsid w:val="00AF580F"/>
    <w:rsid w:val="00B06C1F"/>
    <w:rsid w:val="00B1131B"/>
    <w:rsid w:val="00B2549F"/>
    <w:rsid w:val="00B27368"/>
    <w:rsid w:val="00B56EE2"/>
    <w:rsid w:val="00B64909"/>
    <w:rsid w:val="00BA06CC"/>
    <w:rsid w:val="00BA6A8D"/>
    <w:rsid w:val="00BC0AB8"/>
    <w:rsid w:val="00BC2DD1"/>
    <w:rsid w:val="00BD1FE8"/>
    <w:rsid w:val="00BE3177"/>
    <w:rsid w:val="00C04EC3"/>
    <w:rsid w:val="00C256D1"/>
    <w:rsid w:val="00C36478"/>
    <w:rsid w:val="00C438A3"/>
    <w:rsid w:val="00C449FA"/>
    <w:rsid w:val="00C527B7"/>
    <w:rsid w:val="00C5378B"/>
    <w:rsid w:val="00C56F59"/>
    <w:rsid w:val="00C80013"/>
    <w:rsid w:val="00CA0E44"/>
    <w:rsid w:val="00CA0FF2"/>
    <w:rsid w:val="00CB3643"/>
    <w:rsid w:val="00CD01E1"/>
    <w:rsid w:val="00CD4017"/>
    <w:rsid w:val="00CE1784"/>
    <w:rsid w:val="00CE4C4E"/>
    <w:rsid w:val="00CF3F88"/>
    <w:rsid w:val="00D15CCC"/>
    <w:rsid w:val="00D163F8"/>
    <w:rsid w:val="00D23EC4"/>
    <w:rsid w:val="00D3114B"/>
    <w:rsid w:val="00D34565"/>
    <w:rsid w:val="00D36671"/>
    <w:rsid w:val="00D37FD0"/>
    <w:rsid w:val="00D67C48"/>
    <w:rsid w:val="00D77E92"/>
    <w:rsid w:val="00D8282C"/>
    <w:rsid w:val="00D8622E"/>
    <w:rsid w:val="00D905F2"/>
    <w:rsid w:val="00D90A21"/>
    <w:rsid w:val="00DA0EB4"/>
    <w:rsid w:val="00DA576F"/>
    <w:rsid w:val="00DB510F"/>
    <w:rsid w:val="00E04ACB"/>
    <w:rsid w:val="00E0696C"/>
    <w:rsid w:val="00E3479B"/>
    <w:rsid w:val="00E37504"/>
    <w:rsid w:val="00E507BB"/>
    <w:rsid w:val="00E536BC"/>
    <w:rsid w:val="00E608F8"/>
    <w:rsid w:val="00E61564"/>
    <w:rsid w:val="00E62BE0"/>
    <w:rsid w:val="00E9037A"/>
    <w:rsid w:val="00E90CEF"/>
    <w:rsid w:val="00E9319F"/>
    <w:rsid w:val="00E94FE1"/>
    <w:rsid w:val="00E97CC1"/>
    <w:rsid w:val="00EA14F9"/>
    <w:rsid w:val="00EB7D28"/>
    <w:rsid w:val="00ED0EDA"/>
    <w:rsid w:val="00EE024D"/>
    <w:rsid w:val="00EE653D"/>
    <w:rsid w:val="00F00F27"/>
    <w:rsid w:val="00F02DF3"/>
    <w:rsid w:val="00F054DC"/>
    <w:rsid w:val="00F407F2"/>
    <w:rsid w:val="00F5207F"/>
    <w:rsid w:val="00F53045"/>
    <w:rsid w:val="00F62762"/>
    <w:rsid w:val="00FB4F51"/>
    <w:rsid w:val="00FB4FEA"/>
    <w:rsid w:val="00FC1ACF"/>
    <w:rsid w:val="00FC6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3DA3D"/>
  <w14:defaultImageDpi w14:val="330"/>
  <w15:docId w15:val="{E2472D3C-A5E8-6349-9DD3-96022F93E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0BB9"/>
    <w:rPr>
      <w:rFonts w:ascii="Calibri" w:eastAsia="Times New Roman" w:hAnsi="Calibri" w:cs="Times New Roman"/>
    </w:rPr>
  </w:style>
  <w:style w:type="paragraph" w:styleId="Balk2">
    <w:name w:val="heading 2"/>
    <w:basedOn w:val="Normal"/>
    <w:next w:val="Normal"/>
    <w:link w:val="Balk2Char"/>
    <w:uiPriority w:val="9"/>
    <w:unhideWhenUsed/>
    <w:qFormat/>
    <w:rsid w:val="00A50BB9"/>
    <w:pPr>
      <w:keepNext/>
      <w:keepLines/>
      <w:spacing w:before="40"/>
      <w:outlineLvl w:val="1"/>
    </w:pPr>
    <w:rPr>
      <w:rFonts w:ascii="Calibri Light" w:hAnsi="Calibri Light"/>
      <w:color w:val="2E74B5"/>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50BB9"/>
    <w:rPr>
      <w:rFonts w:ascii="Calibri Light" w:eastAsia="Times New Roman" w:hAnsi="Calibri Light" w:cs="Times New Roman"/>
      <w:color w:val="2E74B5"/>
      <w:sz w:val="26"/>
      <w:szCs w:val="26"/>
    </w:rPr>
  </w:style>
  <w:style w:type="paragraph" w:styleId="AltBilgi">
    <w:name w:val="footer"/>
    <w:basedOn w:val="Normal"/>
    <w:link w:val="AltBilgiChar"/>
    <w:uiPriority w:val="99"/>
    <w:unhideWhenUsed/>
    <w:rsid w:val="00A50BB9"/>
    <w:pPr>
      <w:tabs>
        <w:tab w:val="center" w:pos="4153"/>
        <w:tab w:val="right" w:pos="8306"/>
      </w:tabs>
    </w:pPr>
  </w:style>
  <w:style w:type="character" w:customStyle="1" w:styleId="AltBilgiChar">
    <w:name w:val="Alt Bilgi Char"/>
    <w:basedOn w:val="VarsaylanParagrafYazTipi"/>
    <w:link w:val="AltBilgi"/>
    <w:uiPriority w:val="99"/>
    <w:rsid w:val="00A50BB9"/>
    <w:rPr>
      <w:rFonts w:ascii="Calibri" w:eastAsia="Times New Roman" w:hAnsi="Calibri" w:cs="Times New Roman"/>
    </w:rPr>
  </w:style>
  <w:style w:type="character" w:styleId="SayfaNumaras">
    <w:name w:val="page number"/>
    <w:uiPriority w:val="99"/>
    <w:semiHidden/>
    <w:unhideWhenUsed/>
    <w:rsid w:val="00A50BB9"/>
  </w:style>
  <w:style w:type="paragraph" w:styleId="SonNotMetni">
    <w:name w:val="endnote text"/>
    <w:basedOn w:val="Normal"/>
    <w:link w:val="SonNotMetniChar"/>
    <w:uiPriority w:val="99"/>
    <w:unhideWhenUsed/>
    <w:rsid w:val="00A50BB9"/>
  </w:style>
  <w:style w:type="character" w:customStyle="1" w:styleId="SonNotMetniChar">
    <w:name w:val="Son Not Metni Char"/>
    <w:basedOn w:val="VarsaylanParagrafYazTipi"/>
    <w:link w:val="SonNotMetni"/>
    <w:uiPriority w:val="99"/>
    <w:rsid w:val="00A50BB9"/>
    <w:rPr>
      <w:rFonts w:ascii="Calibri" w:eastAsia="Times New Roman" w:hAnsi="Calibri" w:cs="Times New Roman"/>
    </w:rPr>
  </w:style>
  <w:style w:type="character" w:styleId="SonNotBavurusu">
    <w:name w:val="endnote reference"/>
    <w:uiPriority w:val="99"/>
    <w:unhideWhenUsed/>
    <w:rsid w:val="00A50BB9"/>
    <w:rPr>
      <w:vertAlign w:val="superscript"/>
    </w:rPr>
  </w:style>
  <w:style w:type="paragraph" w:styleId="DipnotMetni">
    <w:name w:val="footnote text"/>
    <w:basedOn w:val="Normal"/>
    <w:link w:val="DipnotMetniChar"/>
    <w:uiPriority w:val="99"/>
    <w:unhideWhenUsed/>
    <w:rsid w:val="00A50BB9"/>
  </w:style>
  <w:style w:type="character" w:customStyle="1" w:styleId="DipnotMetniChar">
    <w:name w:val="Dipnot Metni Char"/>
    <w:basedOn w:val="VarsaylanParagrafYazTipi"/>
    <w:link w:val="DipnotMetni"/>
    <w:uiPriority w:val="99"/>
    <w:rsid w:val="00A50BB9"/>
    <w:rPr>
      <w:rFonts w:ascii="Calibri" w:eastAsia="Times New Roman" w:hAnsi="Calibri" w:cs="Times New Roman"/>
    </w:rPr>
  </w:style>
  <w:style w:type="character" w:styleId="DipnotBavurusu">
    <w:name w:val="footnote reference"/>
    <w:uiPriority w:val="99"/>
    <w:unhideWhenUsed/>
    <w:rsid w:val="00A50BB9"/>
    <w:rPr>
      <w:vertAlign w:val="superscript"/>
    </w:rPr>
  </w:style>
  <w:style w:type="character" w:styleId="AklamaBavurusu">
    <w:name w:val="annotation reference"/>
    <w:uiPriority w:val="99"/>
    <w:semiHidden/>
    <w:unhideWhenUsed/>
    <w:rsid w:val="00A50BB9"/>
    <w:rPr>
      <w:sz w:val="18"/>
      <w:szCs w:val="18"/>
    </w:rPr>
  </w:style>
  <w:style w:type="paragraph" w:styleId="AklamaMetni">
    <w:name w:val="annotation text"/>
    <w:basedOn w:val="Normal"/>
    <w:link w:val="AklamaMetniChar"/>
    <w:uiPriority w:val="99"/>
    <w:unhideWhenUsed/>
    <w:rsid w:val="001F3549"/>
    <w:rPr>
      <w:lang w:val="en-GB"/>
    </w:rPr>
  </w:style>
  <w:style w:type="character" w:customStyle="1" w:styleId="AklamaMetniChar">
    <w:name w:val="Açıklama Metni Char"/>
    <w:basedOn w:val="VarsaylanParagrafYazTipi"/>
    <w:link w:val="AklamaMetni"/>
    <w:uiPriority w:val="99"/>
    <w:rsid w:val="001F3549"/>
    <w:rPr>
      <w:rFonts w:ascii="Calibri" w:eastAsia="Times New Roman" w:hAnsi="Calibri" w:cs="Times New Roman"/>
      <w:lang w:val="en-GB"/>
    </w:rPr>
  </w:style>
  <w:style w:type="character" w:customStyle="1" w:styleId="AklamaKonusuChar">
    <w:name w:val="Açıklama Konusu Char"/>
    <w:link w:val="AklamaKonusu"/>
    <w:uiPriority w:val="99"/>
    <w:semiHidden/>
    <w:rsid w:val="00A50BB9"/>
    <w:rPr>
      <w:rFonts w:eastAsia="Times New Roman"/>
      <w:b/>
      <w:bCs/>
      <w:sz w:val="20"/>
      <w:szCs w:val="20"/>
    </w:rPr>
  </w:style>
  <w:style w:type="paragraph" w:styleId="AklamaKonusu">
    <w:name w:val="annotation subject"/>
    <w:basedOn w:val="AklamaMetni"/>
    <w:next w:val="AklamaMetni"/>
    <w:link w:val="AklamaKonusuChar"/>
    <w:uiPriority w:val="99"/>
    <w:semiHidden/>
    <w:unhideWhenUsed/>
    <w:rsid w:val="00A50BB9"/>
    <w:rPr>
      <w:rFonts w:asciiTheme="minorHAnsi" w:hAnsiTheme="minorHAnsi" w:cstheme="minorBidi"/>
      <w:b/>
      <w:bCs/>
      <w:sz w:val="20"/>
      <w:szCs w:val="20"/>
    </w:rPr>
  </w:style>
  <w:style w:type="character" w:customStyle="1" w:styleId="CommentSubjectChar1">
    <w:name w:val="Comment Subject Char1"/>
    <w:basedOn w:val="AklamaMetniChar"/>
    <w:uiPriority w:val="99"/>
    <w:semiHidden/>
    <w:rsid w:val="00A50BB9"/>
    <w:rPr>
      <w:rFonts w:ascii="Calibri" w:eastAsia="Times New Roman" w:hAnsi="Calibri" w:cs="Times New Roman"/>
      <w:b/>
      <w:bCs/>
      <w:sz w:val="20"/>
      <w:szCs w:val="20"/>
      <w:lang w:val="en-GB"/>
    </w:rPr>
  </w:style>
  <w:style w:type="character" w:customStyle="1" w:styleId="AklamaKonusuChar1">
    <w:name w:val="Açıklama Konusu Char1"/>
    <w:uiPriority w:val="99"/>
    <w:semiHidden/>
    <w:rsid w:val="00A50BB9"/>
    <w:rPr>
      <w:rFonts w:ascii="Calibri" w:eastAsia="Times New Roman" w:hAnsi="Calibri" w:cs="Times New Roman"/>
      <w:b/>
      <w:bCs/>
      <w:sz w:val="24"/>
      <w:szCs w:val="24"/>
      <w:lang w:val="en-US"/>
    </w:rPr>
  </w:style>
  <w:style w:type="paragraph" w:styleId="BalonMetni">
    <w:name w:val="Balloon Text"/>
    <w:basedOn w:val="Normal"/>
    <w:link w:val="BalonMetniChar"/>
    <w:uiPriority w:val="99"/>
    <w:semiHidden/>
    <w:unhideWhenUsed/>
    <w:rsid w:val="00A50BB9"/>
    <w:rPr>
      <w:rFonts w:ascii="Lucida Grande" w:hAnsi="Lucida Grande" w:cs="Lucida Grande"/>
      <w:sz w:val="20"/>
      <w:szCs w:val="18"/>
    </w:rPr>
  </w:style>
  <w:style w:type="character" w:customStyle="1" w:styleId="BalonMetniChar">
    <w:name w:val="Balon Metni Char"/>
    <w:basedOn w:val="VarsaylanParagrafYazTipi"/>
    <w:link w:val="BalonMetni"/>
    <w:uiPriority w:val="99"/>
    <w:semiHidden/>
    <w:rsid w:val="00A50BB9"/>
    <w:rPr>
      <w:rFonts w:ascii="Lucida Grande" w:eastAsia="Times New Roman" w:hAnsi="Lucida Grande" w:cs="Lucida Grande"/>
      <w:sz w:val="20"/>
      <w:szCs w:val="18"/>
    </w:rPr>
  </w:style>
  <w:style w:type="paragraph" w:styleId="ResimYazs">
    <w:name w:val="caption"/>
    <w:basedOn w:val="Normal"/>
    <w:next w:val="Normal"/>
    <w:link w:val="ResimYazsChar"/>
    <w:uiPriority w:val="35"/>
    <w:unhideWhenUsed/>
    <w:qFormat/>
    <w:rsid w:val="00A50BB9"/>
    <w:pPr>
      <w:spacing w:after="200"/>
    </w:pPr>
    <w:rPr>
      <w:rFonts w:eastAsia="Calibri"/>
      <w:b/>
      <w:bCs/>
      <w:color w:val="5B9BD5"/>
      <w:sz w:val="18"/>
      <w:szCs w:val="18"/>
      <w:lang w:val="tr-TR"/>
    </w:rPr>
  </w:style>
  <w:style w:type="paragraph" w:styleId="ListeParagraf">
    <w:name w:val="List Paragraph"/>
    <w:basedOn w:val="Normal"/>
    <w:uiPriority w:val="72"/>
    <w:qFormat/>
    <w:rsid w:val="00A50BB9"/>
    <w:pPr>
      <w:ind w:left="720"/>
      <w:contextualSpacing/>
    </w:pPr>
  </w:style>
  <w:style w:type="character" w:styleId="Kpr">
    <w:name w:val="Hyperlink"/>
    <w:uiPriority w:val="99"/>
    <w:unhideWhenUsed/>
    <w:rsid w:val="00A50BB9"/>
    <w:rPr>
      <w:color w:val="0000FF"/>
      <w:u w:val="single"/>
    </w:rPr>
  </w:style>
  <w:style w:type="paragraph" w:customStyle="1" w:styleId="volissue">
    <w:name w:val="volissue"/>
    <w:basedOn w:val="Normal"/>
    <w:rsid w:val="00A50BB9"/>
    <w:pPr>
      <w:spacing w:before="100" w:beforeAutospacing="1" w:after="100" w:afterAutospacing="1"/>
    </w:pPr>
    <w:rPr>
      <w:rFonts w:ascii="Times New Roman" w:hAnsi="Times New Roman"/>
      <w:lang w:val="tr-TR" w:eastAsia="tr-TR"/>
    </w:rPr>
  </w:style>
  <w:style w:type="paragraph" w:customStyle="1" w:styleId="Els-1storder-head">
    <w:name w:val="Els-1storder-head"/>
    <w:next w:val="Normal"/>
    <w:rsid w:val="00A50BB9"/>
    <w:pPr>
      <w:keepNext/>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Normal"/>
    <w:rsid w:val="00A50BB9"/>
    <w:pPr>
      <w:keepNext/>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Normal"/>
    <w:rsid w:val="00A50BB9"/>
    <w:pPr>
      <w:keepNext/>
      <w:suppressAutoHyphens/>
      <w:spacing w:before="240" w:line="240" w:lineRule="exact"/>
    </w:pPr>
    <w:rPr>
      <w:rFonts w:ascii="Times New Roman" w:eastAsia="SimSun" w:hAnsi="Times New Roman" w:cs="Times New Roman"/>
      <w:i/>
      <w:sz w:val="20"/>
      <w:szCs w:val="20"/>
    </w:rPr>
  </w:style>
  <w:style w:type="paragraph" w:customStyle="1" w:styleId="Els-4thorder-head">
    <w:name w:val="Els-4thorder-head"/>
    <w:next w:val="Normal"/>
    <w:rsid w:val="00A50BB9"/>
    <w:pPr>
      <w:keepNext/>
      <w:numPr>
        <w:ilvl w:val="3"/>
        <w:numId w:val="1"/>
      </w:numPr>
      <w:suppressAutoHyphens/>
      <w:spacing w:before="240" w:line="240" w:lineRule="exact"/>
    </w:pPr>
    <w:rPr>
      <w:rFonts w:ascii="Times New Roman" w:eastAsia="SimSun" w:hAnsi="Times New Roman" w:cs="Times New Roman"/>
      <w:i/>
      <w:sz w:val="20"/>
      <w:szCs w:val="20"/>
    </w:rPr>
  </w:style>
  <w:style w:type="character" w:customStyle="1" w:styleId="apple-converted-space">
    <w:name w:val="apple-converted-space"/>
    <w:rsid w:val="00A50BB9"/>
  </w:style>
  <w:style w:type="paragraph" w:styleId="stBilgi">
    <w:name w:val="header"/>
    <w:basedOn w:val="Normal"/>
    <w:link w:val="stBilgiChar"/>
    <w:uiPriority w:val="99"/>
    <w:unhideWhenUsed/>
    <w:rsid w:val="00A50BB9"/>
    <w:pPr>
      <w:tabs>
        <w:tab w:val="center" w:pos="4153"/>
        <w:tab w:val="right" w:pos="8306"/>
      </w:tabs>
    </w:pPr>
  </w:style>
  <w:style w:type="character" w:customStyle="1" w:styleId="stBilgiChar">
    <w:name w:val="Üst Bilgi Char"/>
    <w:basedOn w:val="VarsaylanParagrafYazTipi"/>
    <w:link w:val="stBilgi"/>
    <w:uiPriority w:val="99"/>
    <w:rsid w:val="00A50BB9"/>
    <w:rPr>
      <w:rFonts w:ascii="Calibri" w:eastAsia="Times New Roman" w:hAnsi="Calibri" w:cs="Times New Roman"/>
    </w:rPr>
  </w:style>
  <w:style w:type="paragraph" w:customStyle="1" w:styleId="04abstract">
    <w:name w:val="04_abstract"/>
    <w:basedOn w:val="Normal"/>
    <w:qFormat/>
    <w:rsid w:val="00A50BB9"/>
    <w:pPr>
      <w:spacing w:after="120"/>
      <w:jc w:val="both"/>
    </w:pPr>
    <w:rPr>
      <w:rFonts w:eastAsia="Calibri"/>
      <w:sz w:val="18"/>
      <w:szCs w:val="20"/>
      <w:lang w:val="tr-TR" w:eastAsia="ja-JP"/>
    </w:rPr>
  </w:style>
  <w:style w:type="table" w:styleId="TabloKlavuzu">
    <w:name w:val="Table Grid"/>
    <w:basedOn w:val="NormalTablo"/>
    <w:uiPriority w:val="59"/>
    <w:rsid w:val="00A50BB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imYazsChar">
    <w:name w:val="Resim Yazısı Char"/>
    <w:link w:val="ResimYazs"/>
    <w:uiPriority w:val="35"/>
    <w:rsid w:val="00A50BB9"/>
    <w:rPr>
      <w:rFonts w:ascii="Calibri" w:eastAsia="Calibri" w:hAnsi="Calibri" w:cs="Times New Roman"/>
      <w:b/>
      <w:bCs/>
      <w:color w:val="5B9BD5"/>
      <w:sz w:val="18"/>
      <w:szCs w:val="18"/>
      <w:lang w:val="tr-TR"/>
    </w:rPr>
  </w:style>
  <w:style w:type="character" w:styleId="YerTutucuMetni">
    <w:name w:val="Placeholder Text"/>
    <w:basedOn w:val="VarsaylanParagrafYazTipi"/>
    <w:uiPriority w:val="67"/>
    <w:unhideWhenUsed/>
    <w:rsid w:val="00A50BB9"/>
    <w:rPr>
      <w:color w:val="808080"/>
    </w:rPr>
  </w:style>
  <w:style w:type="paragraph" w:styleId="NormalWeb">
    <w:name w:val="Normal (Web)"/>
    <w:basedOn w:val="Normal"/>
    <w:uiPriority w:val="99"/>
    <w:unhideWhenUsed/>
    <w:rsid w:val="00A50BB9"/>
    <w:pPr>
      <w:spacing w:before="100" w:beforeAutospacing="1" w:after="100" w:afterAutospacing="1"/>
    </w:pPr>
    <w:rPr>
      <w:rFonts w:ascii="Times" w:eastAsia="Calibri" w:hAnsi="Times"/>
      <w:sz w:val="20"/>
      <w:szCs w:val="20"/>
      <w:lang w:val="tr-TR"/>
    </w:rPr>
  </w:style>
  <w:style w:type="character" w:styleId="zlenenKpr">
    <w:name w:val="FollowedHyperlink"/>
    <w:basedOn w:val="VarsaylanParagrafYazTipi"/>
    <w:uiPriority w:val="99"/>
    <w:semiHidden/>
    <w:unhideWhenUsed/>
    <w:rsid w:val="00A50BB9"/>
    <w:rPr>
      <w:color w:val="800080" w:themeColor="followedHyperlink"/>
      <w:u w:val="single"/>
    </w:rPr>
  </w:style>
  <w:style w:type="paragraph" w:styleId="KonuBal">
    <w:name w:val="Title"/>
    <w:basedOn w:val="Normal"/>
    <w:next w:val="Normal"/>
    <w:link w:val="KonuBalChar"/>
    <w:uiPriority w:val="10"/>
    <w:qFormat/>
    <w:rsid w:val="00A50BB9"/>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50BB9"/>
    <w:rPr>
      <w:rFonts w:asciiTheme="majorHAnsi" w:eastAsiaTheme="majorEastAsia" w:hAnsiTheme="majorHAnsi" w:cstheme="majorBidi"/>
      <w:spacing w:val="-10"/>
      <w:kern w:val="28"/>
      <w:sz w:val="56"/>
      <w:szCs w:val="56"/>
    </w:rPr>
  </w:style>
  <w:style w:type="paragraph" w:styleId="Dzeltme">
    <w:name w:val="Revision"/>
    <w:hidden/>
    <w:uiPriority w:val="71"/>
    <w:semiHidden/>
    <w:rsid w:val="00A50BB9"/>
    <w:rPr>
      <w:rFonts w:ascii="Calibri" w:eastAsia="Times New Roman" w:hAnsi="Calibri" w:cs="Times New Roman"/>
    </w:rPr>
  </w:style>
  <w:style w:type="character" w:customStyle="1" w:styleId="zmlenmeyenBahsetme1">
    <w:name w:val="Çözümlenmeyen Bahsetme1"/>
    <w:basedOn w:val="VarsaylanParagrafYazTipi"/>
    <w:uiPriority w:val="99"/>
    <w:semiHidden/>
    <w:unhideWhenUsed/>
    <w:rsid w:val="00041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461046">
      <w:bodyDiv w:val="1"/>
      <w:marLeft w:val="0"/>
      <w:marRight w:val="0"/>
      <w:marTop w:val="0"/>
      <w:marBottom w:val="0"/>
      <w:divBdr>
        <w:top w:val="none" w:sz="0" w:space="0" w:color="auto"/>
        <w:left w:val="none" w:sz="0" w:space="0" w:color="auto"/>
        <w:bottom w:val="none" w:sz="0" w:space="0" w:color="auto"/>
        <w:right w:val="none" w:sz="0" w:space="0" w:color="auto"/>
      </w:divBdr>
    </w:div>
    <w:div w:id="717975310">
      <w:bodyDiv w:val="1"/>
      <w:marLeft w:val="0"/>
      <w:marRight w:val="0"/>
      <w:marTop w:val="0"/>
      <w:marBottom w:val="0"/>
      <w:divBdr>
        <w:top w:val="none" w:sz="0" w:space="0" w:color="auto"/>
        <w:left w:val="none" w:sz="0" w:space="0" w:color="auto"/>
        <w:bottom w:val="none" w:sz="0" w:space="0" w:color="auto"/>
        <w:right w:val="none" w:sz="0" w:space="0" w:color="auto"/>
      </w:divBdr>
    </w:div>
    <w:div w:id="977951174">
      <w:bodyDiv w:val="1"/>
      <w:marLeft w:val="0"/>
      <w:marRight w:val="0"/>
      <w:marTop w:val="0"/>
      <w:marBottom w:val="0"/>
      <w:divBdr>
        <w:top w:val="none" w:sz="0" w:space="0" w:color="auto"/>
        <w:left w:val="none" w:sz="0" w:space="0" w:color="auto"/>
        <w:bottom w:val="none" w:sz="0" w:space="0" w:color="auto"/>
        <w:right w:val="none" w:sz="0" w:space="0" w:color="auto"/>
      </w:divBdr>
      <w:divsChild>
        <w:div w:id="2017535310">
          <w:marLeft w:val="0"/>
          <w:marRight w:val="0"/>
          <w:marTop w:val="0"/>
          <w:marBottom w:val="0"/>
          <w:divBdr>
            <w:top w:val="none" w:sz="0" w:space="0" w:color="auto"/>
            <w:left w:val="none" w:sz="0" w:space="0" w:color="auto"/>
            <w:bottom w:val="none" w:sz="0" w:space="0" w:color="auto"/>
            <w:right w:val="none" w:sz="0" w:space="0" w:color="auto"/>
          </w:divBdr>
          <w:divsChild>
            <w:div w:id="600256452">
              <w:marLeft w:val="0"/>
              <w:marRight w:val="0"/>
              <w:marTop w:val="0"/>
              <w:marBottom w:val="0"/>
              <w:divBdr>
                <w:top w:val="none" w:sz="0" w:space="0" w:color="auto"/>
                <w:left w:val="none" w:sz="0" w:space="0" w:color="auto"/>
                <w:bottom w:val="none" w:sz="0" w:space="0" w:color="auto"/>
                <w:right w:val="none" w:sz="0" w:space="0" w:color="auto"/>
              </w:divBdr>
              <w:divsChild>
                <w:div w:id="81410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012277">
      <w:bodyDiv w:val="1"/>
      <w:marLeft w:val="0"/>
      <w:marRight w:val="0"/>
      <w:marTop w:val="0"/>
      <w:marBottom w:val="0"/>
      <w:divBdr>
        <w:top w:val="none" w:sz="0" w:space="0" w:color="auto"/>
        <w:left w:val="none" w:sz="0" w:space="0" w:color="auto"/>
        <w:bottom w:val="none" w:sz="0" w:space="0" w:color="auto"/>
        <w:right w:val="none" w:sz="0" w:space="0" w:color="auto"/>
      </w:divBdr>
      <w:divsChild>
        <w:div w:id="1191146209">
          <w:marLeft w:val="0"/>
          <w:marRight w:val="0"/>
          <w:marTop w:val="0"/>
          <w:marBottom w:val="0"/>
          <w:divBdr>
            <w:top w:val="none" w:sz="0" w:space="0" w:color="auto"/>
            <w:left w:val="none" w:sz="0" w:space="0" w:color="auto"/>
            <w:bottom w:val="none" w:sz="0" w:space="0" w:color="auto"/>
            <w:right w:val="none" w:sz="0" w:space="0" w:color="auto"/>
          </w:divBdr>
          <w:divsChild>
            <w:div w:id="1204362217">
              <w:marLeft w:val="0"/>
              <w:marRight w:val="0"/>
              <w:marTop w:val="0"/>
              <w:marBottom w:val="0"/>
              <w:divBdr>
                <w:top w:val="none" w:sz="0" w:space="0" w:color="auto"/>
                <w:left w:val="none" w:sz="0" w:space="0" w:color="auto"/>
                <w:bottom w:val="none" w:sz="0" w:space="0" w:color="auto"/>
                <w:right w:val="none" w:sz="0" w:space="0" w:color="auto"/>
              </w:divBdr>
              <w:divsChild>
                <w:div w:id="4695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82244">
      <w:bodyDiv w:val="1"/>
      <w:marLeft w:val="0"/>
      <w:marRight w:val="0"/>
      <w:marTop w:val="0"/>
      <w:marBottom w:val="0"/>
      <w:divBdr>
        <w:top w:val="none" w:sz="0" w:space="0" w:color="auto"/>
        <w:left w:val="none" w:sz="0" w:space="0" w:color="auto"/>
        <w:bottom w:val="none" w:sz="0" w:space="0" w:color="auto"/>
        <w:right w:val="none" w:sz="0" w:space="0" w:color="auto"/>
      </w:divBdr>
      <w:divsChild>
        <w:div w:id="29458420">
          <w:marLeft w:val="0"/>
          <w:marRight w:val="0"/>
          <w:marTop w:val="0"/>
          <w:marBottom w:val="0"/>
          <w:divBdr>
            <w:top w:val="none" w:sz="0" w:space="0" w:color="auto"/>
            <w:left w:val="none" w:sz="0" w:space="0" w:color="auto"/>
            <w:bottom w:val="none" w:sz="0" w:space="0" w:color="auto"/>
            <w:right w:val="none" w:sz="0" w:space="0" w:color="auto"/>
          </w:divBdr>
          <w:divsChild>
            <w:div w:id="1868056831">
              <w:marLeft w:val="0"/>
              <w:marRight w:val="0"/>
              <w:marTop w:val="0"/>
              <w:marBottom w:val="0"/>
              <w:divBdr>
                <w:top w:val="none" w:sz="0" w:space="0" w:color="auto"/>
                <w:left w:val="none" w:sz="0" w:space="0" w:color="auto"/>
                <w:bottom w:val="none" w:sz="0" w:space="0" w:color="auto"/>
                <w:right w:val="none" w:sz="0" w:space="0" w:color="auto"/>
              </w:divBdr>
              <w:divsChild>
                <w:div w:id="1936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57649">
      <w:bodyDiv w:val="1"/>
      <w:marLeft w:val="0"/>
      <w:marRight w:val="0"/>
      <w:marTop w:val="0"/>
      <w:marBottom w:val="0"/>
      <w:divBdr>
        <w:top w:val="none" w:sz="0" w:space="0" w:color="auto"/>
        <w:left w:val="none" w:sz="0" w:space="0" w:color="auto"/>
        <w:bottom w:val="none" w:sz="0" w:space="0" w:color="auto"/>
        <w:right w:val="none" w:sz="0" w:space="0" w:color="auto"/>
      </w:divBdr>
      <w:divsChild>
        <w:div w:id="673453994">
          <w:marLeft w:val="0"/>
          <w:marRight w:val="0"/>
          <w:marTop w:val="0"/>
          <w:marBottom w:val="0"/>
          <w:divBdr>
            <w:top w:val="none" w:sz="0" w:space="0" w:color="auto"/>
            <w:left w:val="none" w:sz="0" w:space="0" w:color="auto"/>
            <w:bottom w:val="none" w:sz="0" w:space="0" w:color="auto"/>
            <w:right w:val="none" w:sz="0" w:space="0" w:color="auto"/>
          </w:divBdr>
          <w:divsChild>
            <w:div w:id="1017196418">
              <w:marLeft w:val="0"/>
              <w:marRight w:val="0"/>
              <w:marTop w:val="0"/>
              <w:marBottom w:val="0"/>
              <w:divBdr>
                <w:top w:val="none" w:sz="0" w:space="0" w:color="auto"/>
                <w:left w:val="none" w:sz="0" w:space="0" w:color="auto"/>
                <w:bottom w:val="none" w:sz="0" w:space="0" w:color="auto"/>
                <w:right w:val="none" w:sz="0" w:space="0" w:color="auto"/>
              </w:divBdr>
              <w:divsChild>
                <w:div w:id="8028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356737">
      <w:bodyDiv w:val="1"/>
      <w:marLeft w:val="0"/>
      <w:marRight w:val="0"/>
      <w:marTop w:val="0"/>
      <w:marBottom w:val="0"/>
      <w:divBdr>
        <w:top w:val="none" w:sz="0" w:space="0" w:color="auto"/>
        <w:left w:val="none" w:sz="0" w:space="0" w:color="auto"/>
        <w:bottom w:val="none" w:sz="0" w:space="0" w:color="auto"/>
        <w:right w:val="none" w:sz="0" w:space="0" w:color="auto"/>
      </w:divBdr>
      <w:divsChild>
        <w:div w:id="1600143150">
          <w:marLeft w:val="0"/>
          <w:marRight w:val="0"/>
          <w:marTop w:val="0"/>
          <w:marBottom w:val="0"/>
          <w:divBdr>
            <w:top w:val="none" w:sz="0" w:space="0" w:color="auto"/>
            <w:left w:val="none" w:sz="0" w:space="0" w:color="auto"/>
            <w:bottom w:val="none" w:sz="0" w:space="0" w:color="auto"/>
            <w:right w:val="none" w:sz="0" w:space="0" w:color="auto"/>
          </w:divBdr>
          <w:divsChild>
            <w:div w:id="609431664">
              <w:marLeft w:val="0"/>
              <w:marRight w:val="0"/>
              <w:marTop w:val="0"/>
              <w:marBottom w:val="0"/>
              <w:divBdr>
                <w:top w:val="none" w:sz="0" w:space="0" w:color="auto"/>
                <w:left w:val="none" w:sz="0" w:space="0" w:color="auto"/>
                <w:bottom w:val="none" w:sz="0" w:space="0" w:color="auto"/>
                <w:right w:val="none" w:sz="0" w:space="0" w:color="auto"/>
              </w:divBdr>
              <w:divsChild>
                <w:div w:id="165734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0385">
      <w:bodyDiv w:val="1"/>
      <w:marLeft w:val="0"/>
      <w:marRight w:val="0"/>
      <w:marTop w:val="0"/>
      <w:marBottom w:val="0"/>
      <w:divBdr>
        <w:top w:val="none" w:sz="0" w:space="0" w:color="auto"/>
        <w:left w:val="none" w:sz="0" w:space="0" w:color="auto"/>
        <w:bottom w:val="none" w:sz="0" w:space="0" w:color="auto"/>
        <w:right w:val="none" w:sz="0" w:space="0" w:color="auto"/>
      </w:divBdr>
      <w:divsChild>
        <w:div w:id="1568297789">
          <w:marLeft w:val="0"/>
          <w:marRight w:val="0"/>
          <w:marTop w:val="0"/>
          <w:marBottom w:val="0"/>
          <w:divBdr>
            <w:top w:val="none" w:sz="0" w:space="0" w:color="auto"/>
            <w:left w:val="none" w:sz="0" w:space="0" w:color="auto"/>
            <w:bottom w:val="none" w:sz="0" w:space="0" w:color="auto"/>
            <w:right w:val="none" w:sz="0" w:space="0" w:color="auto"/>
          </w:divBdr>
          <w:divsChild>
            <w:div w:id="126707224">
              <w:marLeft w:val="0"/>
              <w:marRight w:val="0"/>
              <w:marTop w:val="0"/>
              <w:marBottom w:val="0"/>
              <w:divBdr>
                <w:top w:val="none" w:sz="0" w:space="0" w:color="auto"/>
                <w:left w:val="none" w:sz="0" w:space="0" w:color="auto"/>
                <w:bottom w:val="none" w:sz="0" w:space="0" w:color="auto"/>
                <w:right w:val="none" w:sz="0" w:space="0" w:color="auto"/>
              </w:divBdr>
              <w:divsChild>
                <w:div w:id="56367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221836">
      <w:bodyDiv w:val="1"/>
      <w:marLeft w:val="0"/>
      <w:marRight w:val="0"/>
      <w:marTop w:val="0"/>
      <w:marBottom w:val="0"/>
      <w:divBdr>
        <w:top w:val="none" w:sz="0" w:space="0" w:color="auto"/>
        <w:left w:val="none" w:sz="0" w:space="0" w:color="auto"/>
        <w:bottom w:val="none" w:sz="0" w:space="0" w:color="auto"/>
        <w:right w:val="none" w:sz="0" w:space="0" w:color="auto"/>
      </w:divBdr>
      <w:divsChild>
        <w:div w:id="179319777">
          <w:marLeft w:val="0"/>
          <w:marRight w:val="0"/>
          <w:marTop w:val="0"/>
          <w:marBottom w:val="0"/>
          <w:divBdr>
            <w:top w:val="none" w:sz="0" w:space="0" w:color="auto"/>
            <w:left w:val="none" w:sz="0" w:space="0" w:color="auto"/>
            <w:bottom w:val="none" w:sz="0" w:space="0" w:color="auto"/>
            <w:right w:val="none" w:sz="0" w:space="0" w:color="auto"/>
          </w:divBdr>
        </w:div>
        <w:div w:id="335694337">
          <w:marLeft w:val="0"/>
          <w:marRight w:val="0"/>
          <w:marTop w:val="0"/>
          <w:marBottom w:val="0"/>
          <w:divBdr>
            <w:top w:val="none" w:sz="0" w:space="0" w:color="auto"/>
            <w:left w:val="none" w:sz="0" w:space="0" w:color="auto"/>
            <w:bottom w:val="none" w:sz="0" w:space="0" w:color="auto"/>
            <w:right w:val="none" w:sz="0" w:space="0" w:color="auto"/>
          </w:divBdr>
        </w:div>
        <w:div w:id="371465752">
          <w:marLeft w:val="0"/>
          <w:marRight w:val="0"/>
          <w:marTop w:val="0"/>
          <w:marBottom w:val="0"/>
          <w:divBdr>
            <w:top w:val="none" w:sz="0" w:space="0" w:color="auto"/>
            <w:left w:val="none" w:sz="0" w:space="0" w:color="auto"/>
            <w:bottom w:val="none" w:sz="0" w:space="0" w:color="auto"/>
            <w:right w:val="none" w:sz="0" w:space="0" w:color="auto"/>
          </w:divBdr>
        </w:div>
        <w:div w:id="1016273122">
          <w:marLeft w:val="0"/>
          <w:marRight w:val="0"/>
          <w:marTop w:val="0"/>
          <w:marBottom w:val="0"/>
          <w:divBdr>
            <w:top w:val="none" w:sz="0" w:space="0" w:color="auto"/>
            <w:left w:val="none" w:sz="0" w:space="0" w:color="auto"/>
            <w:bottom w:val="none" w:sz="0" w:space="0" w:color="auto"/>
            <w:right w:val="none" w:sz="0" w:space="0" w:color="auto"/>
          </w:divBdr>
        </w:div>
        <w:div w:id="1442607738">
          <w:marLeft w:val="0"/>
          <w:marRight w:val="0"/>
          <w:marTop w:val="0"/>
          <w:marBottom w:val="0"/>
          <w:divBdr>
            <w:top w:val="none" w:sz="0" w:space="0" w:color="auto"/>
            <w:left w:val="none" w:sz="0" w:space="0" w:color="auto"/>
            <w:bottom w:val="none" w:sz="0" w:space="0" w:color="auto"/>
            <w:right w:val="none" w:sz="0" w:space="0" w:color="auto"/>
          </w:divBdr>
        </w:div>
      </w:divsChild>
    </w:div>
    <w:div w:id="1748964350">
      <w:bodyDiv w:val="1"/>
      <w:marLeft w:val="0"/>
      <w:marRight w:val="0"/>
      <w:marTop w:val="0"/>
      <w:marBottom w:val="0"/>
      <w:divBdr>
        <w:top w:val="none" w:sz="0" w:space="0" w:color="auto"/>
        <w:left w:val="none" w:sz="0" w:space="0" w:color="auto"/>
        <w:bottom w:val="none" w:sz="0" w:space="0" w:color="auto"/>
        <w:right w:val="none" w:sz="0" w:space="0" w:color="auto"/>
      </w:divBdr>
      <w:divsChild>
        <w:div w:id="1453019738">
          <w:marLeft w:val="0"/>
          <w:marRight w:val="0"/>
          <w:marTop w:val="0"/>
          <w:marBottom w:val="0"/>
          <w:divBdr>
            <w:top w:val="none" w:sz="0" w:space="0" w:color="auto"/>
            <w:left w:val="none" w:sz="0" w:space="0" w:color="auto"/>
            <w:bottom w:val="none" w:sz="0" w:space="0" w:color="auto"/>
            <w:right w:val="none" w:sz="0" w:space="0" w:color="auto"/>
          </w:divBdr>
          <w:divsChild>
            <w:div w:id="1369834832">
              <w:marLeft w:val="0"/>
              <w:marRight w:val="0"/>
              <w:marTop w:val="0"/>
              <w:marBottom w:val="0"/>
              <w:divBdr>
                <w:top w:val="none" w:sz="0" w:space="0" w:color="auto"/>
                <w:left w:val="none" w:sz="0" w:space="0" w:color="auto"/>
                <w:bottom w:val="none" w:sz="0" w:space="0" w:color="auto"/>
                <w:right w:val="none" w:sz="0" w:space="0" w:color="auto"/>
              </w:divBdr>
              <w:divsChild>
                <w:div w:id="165217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204171">
      <w:bodyDiv w:val="1"/>
      <w:marLeft w:val="0"/>
      <w:marRight w:val="0"/>
      <w:marTop w:val="0"/>
      <w:marBottom w:val="0"/>
      <w:divBdr>
        <w:top w:val="none" w:sz="0" w:space="0" w:color="auto"/>
        <w:left w:val="none" w:sz="0" w:space="0" w:color="auto"/>
        <w:bottom w:val="none" w:sz="0" w:space="0" w:color="auto"/>
        <w:right w:val="none" w:sz="0" w:space="0" w:color="auto"/>
      </w:divBdr>
    </w:div>
    <w:div w:id="1899702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gekorkmaz@gmail.com" TargetMode="External"/><Relationship Id="rId13" Type="http://schemas.openxmlformats.org/officeDocument/2006/relationships/oleObject" Target="embeddings/oleObject2.bin"/><Relationship Id="rId18" Type="http://schemas.openxmlformats.org/officeDocument/2006/relationships/hyperlink" Target="http://irserver.ucd.ie/bitstream/handle/10197/7168/WP15_20.pdf?sequence=1" TargetMode="Externa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hyperlink" Target="https://bitcoin.org/bitcoin.pdf" TargetMode="External"/><Relationship Id="rId4" Type="http://schemas.openxmlformats.org/officeDocument/2006/relationships/settings" Target="settings.xml"/><Relationship Id="rId9" Type="http://schemas.openxmlformats.org/officeDocument/2006/relationships/hyperlink" Target="http://www.coindesk.com" TargetMode="Externa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2784-9ED1-B541-B28E-357A9F19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7595</Words>
  <Characters>43297</Characters>
  <Application>Microsoft Office Word</Application>
  <DocSecurity>0</DocSecurity>
  <Lines>360</Lines>
  <Paragraphs>101</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
      <vt:lpstr/>
      <vt:lpstr>Table 1: Variables</vt:lpstr>
      <vt:lpstr>,ℎ-𝑡.=𝜔+,𝑗=1-𝑝-,𝛽-𝑗.,ℎ-𝑡−𝑗..+,𝑖=1-𝑞-,𝛼-𝑖..,𝜀-𝑡−𝑖-2. 	(8)</vt:lpstr>
      <vt:lpstr>One of the most important deficiencies of the GARCH model is the assumption that</vt:lpstr>
      <vt:lpstr>,log⁡(ℎ-𝑡.)=𝜔+,𝑗=1-𝑝-,𝛽-𝑗.,log⁡(ℎ-𝑡−𝑗.).+,𝑖=1-𝑞-,𝛼-𝑖..,,,𝜀-𝑡−𝑖..-</vt:lpstr>
      <vt:lpstr>Equation (9) shows a general EGARCH (p, q) model. In this model,  ,𝛽-𝑗. is the</vt:lpstr>
      <vt:lpstr>Table 2: SADF and GSADF Test Results for Financial Assets</vt:lpstr>
      <vt:lpstr>Table 4: Unit Root Test Results for Level Values [I(0)]</vt:lpstr>
      <vt:lpstr/>
      <vt:lpstr>Under the influence of the 2008 crisis, large economies began increasing their m</vt:lpstr>
      <vt:lpstr>Over the past 10 years, the interest rate decisions made by the central banks of</vt:lpstr>
      <vt:lpstr>Starting from the end of 2017, bitcoin regulation has reduced the activity of bu</vt:lpstr>
      <vt:lpstr>In this study, the direction of causality between the return variables was inves</vt:lpstr>
      <vt:lpstr/>
      <vt:lpstr>According to Table 11, it can be said that gold’s, the dollar’s and the euro’s r</vt:lpstr>
      <vt:lpstr>All the findings obtained from this study do not indicate that bitcoin is a viab</vt:lpstr>
      <vt:lpstr>In the changing and developing world, economists who think about the nature of m</vt:lpstr>
      <vt:lpstr>The existence of frequent bubbles was confirmed in all investment vehicles excep</vt:lpstr>
      <vt:lpstr>Another significant finding in this study was that the dollar only affected bitc</vt:lpstr>
      <vt:lpstr>Finally, according to the results of the causality analysis between the return v</vt:lpstr>
      <vt:lpstr>When all the obtained findings are examined together, it can be seen that the bi</vt:lpstr>
      <vt:lpstr/>
      <vt:lpstr>REFERENCES</vt:lpstr>
      <vt:lpstr>APPENDIX_A  Determining the Optimal Lag Length of VAR System</vt:lpstr>
      <vt:lpstr>Note: * Indicates the optimal lag length.</vt:lpstr>
      <vt:lpstr/>
      <vt:lpstr>APPENDIX _B: Inverse Roots of AR Characteristic Polynomial</vt:lpstr>
    </vt:vector>
  </TitlesOfParts>
  <Manager/>
  <Company/>
  <LinksUpToDate>false</LinksUpToDate>
  <CharactersWithSpaces>50791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cp:lastPrinted>2018-11-06T22:47:00Z</cp:lastPrinted>
  <dcterms:created xsi:type="dcterms:W3CDTF">2018-12-08T20:16:00Z</dcterms:created>
  <dcterms:modified xsi:type="dcterms:W3CDTF">2018-12-08T20:16:00Z</dcterms:modified>
  <cp:category/>
</cp:coreProperties>
</file>